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Geological</w:t>
      </w:r>
      <w:r>
        <w:t xml:space="preserve"> </w:t>
      </w:r>
      <w:r>
        <w:t xml:space="preserve">Resilience</w:t>
      </w:r>
      <w:r>
        <w:t xml:space="preserve"> </w:t>
      </w:r>
      <w:r>
        <w:t xml:space="preserve">in</w:t>
      </w:r>
      <w:r>
        <w:t xml:space="preserve"> </w:t>
      </w:r>
      <w:r>
        <w:t xml:space="preserve">Indonesia</w:t>
      </w:r>
      <w:r>
        <w:t xml:space="preserve"> </w:t>
      </w:r>
      <w:r>
        <w:t xml:space="preserve">Jakarta:</w:t>
      </w:r>
      <w:r>
        <w:t xml:space="preserve"> </w:t>
      </w:r>
      <w:r>
        <w:t xml:space="preserve">A</w:t>
      </w:r>
      <w:r>
        <w:t xml:space="preserve"> </w:t>
      </w:r>
      <w:r>
        <w:t xml:space="preserve">Poster</w:t>
      </w:r>
      <w:r>
        <w:t xml:space="preserve"> </w:t>
      </w:r>
      <w:r>
        <w:t xml:space="preserve">Presentation</w:t>
      </w:r>
    </w:p>
    <w:bookmarkStart w:id="20" w:name="Xd51df87d87dc81d9ed7c19406f66f772c4b63f9"/>
    <w:p>
      <w:pPr>
        <w:pStyle w:val="Heading1"/>
      </w:pPr>
      <w:r>
        <w:t xml:space="preserve">Harnessing Geological Insights for Sustainable Urban Development in Indonesia Jakarta</w:t>
      </w:r>
    </w:p>
    <w:p>
      <w:pPr>
        <w:pStyle w:val="FirstParagraph"/>
      </w:pPr>
      <w:r>
        <w:t xml:space="preserve">Presented at the International Symposium on Tropical Geosciences</w:t>
      </w:r>
      <w:r>
        <w:br/>
      </w:r>
      <w:r>
        <w:t xml:space="preserve">A Collaborative Study by Academic Institutions in Indonesia Jakarta</w:t>
      </w:r>
    </w:p>
    <w:bookmarkEnd w:id="20"/>
    <w:bookmarkStart w:id="21" w:name="abstract"/>
    <w:p>
      <w:pPr>
        <w:pStyle w:val="Heading2"/>
      </w:pPr>
      <w:r>
        <w:t xml:space="preserve">Abstract</w:t>
      </w:r>
    </w:p>
    <w:p>
      <w:pPr>
        <w:pStyle w:val="FirstParagraph"/>
      </w:pPr>
      <w:r>
        <w:t xml:space="preserve">The metropolitan area of Indonesia Jakarta represents one of the most complex geological and urban challenges in the modern world. As a rapidly expanding coastal metropolis situated on soft alluvial soils, it faces dual threats: severe land subsidence and seismic vulnerability due to its proximity to active tectonic faults. This poster presentation outlines comprehensive research conducted by</w:t>
      </w:r>
      <w:r>
        <w:t xml:space="preserve"> </w:t>
      </w:r>
      <w:r>
        <w:rPr>
          <w:bCs/>
          <w:b/>
        </w:rPr>
        <w:t xml:space="preserve">Geologist</w:t>
      </w:r>
      <w:r>
        <w:t xml:space="preserve"> </w:t>
      </w:r>
      <w:r>
        <w:t xml:space="preserve">teams operating within</w:t>
      </w:r>
      <w:r>
        <w:t xml:space="preserve"> </w:t>
      </w:r>
      <w:r>
        <w:rPr>
          <w:bCs/>
          <w:b/>
        </w:rPr>
        <w:t xml:space="preserve">Indonesia Jakarta</w:t>
      </w:r>
      <w:r>
        <w:t xml:space="preserve">. Our objective is to synthesize recent geophysical data with urban planning strategies to mitigate natural hazards. By examining the stratigraphy of the Jakarta basin and correlating it with groundwater extraction patterns, we propose a framework for sustainable land use management that balances infrastructure development with geological safety. This study emphasizes the critical role of integrated geological monitoring systems in preserving the structural integrity and habitability of</w:t>
      </w:r>
      <w:r>
        <w:t xml:space="preserve"> </w:t>
      </w:r>
      <w:r>
        <w:rPr>
          <w:bCs/>
          <w:b/>
        </w:rPr>
        <w:t xml:space="preserve">Indonesia Jakarta</w:t>
      </w:r>
      <w:r>
        <w:t xml:space="preserve"> </w:t>
      </w:r>
      <w:r>
        <w:t xml:space="preserve">for future generations.</w:t>
      </w:r>
    </w:p>
    <w:bookmarkEnd w:id="21"/>
    <w:bookmarkStart w:id="23" w:name="introduction"/>
    <w:bookmarkStart w:id="22" w:name="Xdcc4b8b7bc114ac3c30fb98da627ca3ff2e1c3e"/>
    <w:p>
      <w:pPr>
        <w:pStyle w:val="Heading2"/>
      </w:pPr>
      <w:r>
        <w:t xml:space="preserve">Introduction: The Geological Context of Indonesia Jakarta</w:t>
      </w:r>
    </w:p>
    <w:p>
      <w:pPr>
        <w:pStyle w:val="FirstParagraph"/>
      </w:pPr>
      <w:r>
        <w:rPr>
          <w:bCs/>
          <w:b/>
        </w:rPr>
        <w:t xml:space="preserve">Indonesia Jakarta</w:t>
      </w:r>
      <w:r>
        <w:t xml:space="preserve">, the capital city of Indonesia, is located on the northwestern coast of Java. Geologically, this region is part of a highly active arc-continent collision zone. The underlying geology consists primarily of Quaternary alluvial deposits, ranging from clay to sand and gravel layers. These soft sediments are prone to significant compaction. For decades,</w:t>
      </w:r>
      <w:r>
        <w:t xml:space="preserve"> </w:t>
      </w:r>
      <w:r>
        <w:rPr>
          <w:bCs/>
          <w:b/>
        </w:rPr>
        <w:t xml:space="preserve">Geologist</w:t>
      </w:r>
      <w:r>
        <w:t xml:space="preserve"> </w:t>
      </w:r>
      <w:r>
        <w:t xml:space="preserve">researchers have documented the alarming rate at which Jakarta is sinking. In northern districts, subsidence rates have reached up to 25 centimeters per year in certain areas. This phenomenon is exacerbated by the extraction of groundwater from deep aquifers to meet the city’s immense water demands.</w:t>
      </w:r>
    </w:p>
    <w:p>
      <w:pPr>
        <w:pStyle w:val="BodyText"/>
      </w:pPr>
      <w:r>
        <w:t xml:space="preserve">The significance of this research lies in its direct application to urban policy. Understanding the specific geological properties of different districts within</w:t>
      </w:r>
      <w:r>
        <w:t xml:space="preserve"> </w:t>
      </w:r>
      <w:r>
        <w:rPr>
          <w:bCs/>
          <w:b/>
        </w:rPr>
        <w:t xml:space="preserve">Indonesia Jakarta</w:t>
      </w:r>
      <w:r>
        <w:t xml:space="preserve"> </w:t>
      </w:r>
      <w:r>
        <w:t xml:space="preserve">allows for targeted interventions. A one-size-fits-all approach is ineffective; instead, localized geological surveys are required to assess liquefaction potential during seismic events and settlement risks during heavy monsoon seasons. This poster details our findings on how precise geological mapping can inform zoning laws, building codes, and infrastructure investments in</w:t>
      </w:r>
      <w:r>
        <w:t xml:space="preserve"> </w:t>
      </w:r>
      <w:r>
        <w:rPr>
          <w:bCs/>
          <w:b/>
        </w:rPr>
        <w:t xml:space="preserve">Indonesia Jakarta</w:t>
      </w:r>
      <w:r>
        <w:t xml:space="preserve">.</w:t>
      </w:r>
    </w:p>
    <w:bookmarkEnd w:id="22"/>
    <w:bookmarkEnd w:id="23"/>
    <w:bookmarkStart w:id="26" w:name="methodology"/>
    <w:bookmarkStart w:id="25" w:name="X76ac2a04773fcdb014e17fb3ab79aa500b1e273"/>
    <w:p>
      <w:pPr>
        <w:pStyle w:val="Heading2"/>
      </w:pPr>
      <w:r>
        <w:t xml:space="preserve">Methodology: Integrated Geophysical Surveying</w:t>
      </w:r>
    </w:p>
    <w:p>
      <w:pPr>
        <w:pStyle w:val="FirstParagraph"/>
      </w:pPr>
      <w:r>
        <w:t xml:space="preserve">To accurately assess the geological risks in</w:t>
      </w:r>
      <w:r>
        <w:t xml:space="preserve"> </w:t>
      </w:r>
      <w:r>
        <w:rPr>
          <w:bCs/>
          <w:b/>
        </w:rPr>
        <w:t xml:space="preserve">Indonesia Jakarta</w:t>
      </w:r>
      <w:r>
        <w:t xml:space="preserve">, our team employed a multi-disciplinary approach combining traditional field geology with advanced remote sensing technologies. The methodology involved three key phases:</w:t>
      </w:r>
    </w:p>
    <w:bookmarkStart w:id="24" w:name="data-acquisition"/>
    <w:p>
      <w:pPr>
        <w:pStyle w:val="Heading3"/>
      </w:pPr>
      <w:r>
        <w:t xml:space="preserve">Data Acquisition</w:t>
      </w:r>
    </w:p>
    <w:p>
      <w:pPr>
        <w:numPr>
          <w:ilvl w:val="0"/>
          <w:numId w:val="1001"/>
        </w:numPr>
        <w:pStyle w:val="Compact"/>
      </w:pPr>
      <w:r>
        <w:rPr>
          <w:bCs/>
          <w:b/>
        </w:rPr>
        <w:t xml:space="preserve">Borehole Logging:</w:t>
      </w:r>
      <w:r>
        <w:t xml:space="preserve"> </w:t>
      </w:r>
      <w:r>
        <w:t xml:space="preserve">We conducted extensive borehole drilling across five major municipalities in Indonesia Jakarta to collect soil samples. These samples were analyzed for grain size distribution, shear strength, and permeability.</w:t>
      </w:r>
    </w:p>
    <w:p>
      <w:pPr>
        <w:numPr>
          <w:ilvl w:val="0"/>
          <w:numId w:val="1001"/>
        </w:numPr>
        <w:pStyle w:val="Compact"/>
      </w:pPr>
      <w:r>
        <w:rPr>
          <w:bCs/>
          <w:b/>
        </w:rPr>
        <w:t xml:space="preserve">InSAR Technology:</w:t>
      </w:r>
      <w:r>
        <w:t xml:space="preserve"> </w:t>
      </w:r>
      <w:r>
        <w:t xml:space="preserve">Using Interferometric Synthetic Aperture Radar (InSAR) data from satellite imagery, we monitored ground deformation over a ten-year period. This allowed us to visualize subsidence patterns with millimeter-level precision across the entire expanse of Indonesia Jakarta.</w:t>
      </w:r>
    </w:p>
    <w:p>
      <w:pPr>
        <w:numPr>
          <w:ilvl w:val="0"/>
          <w:numId w:val="1001"/>
        </w:numPr>
        <w:pStyle w:val="Compact"/>
      </w:pPr>
      <w:r>
        <w:rPr>
          <w:bCs/>
          <w:b/>
        </w:rPr>
        <w:t xml:space="preserve">Seismic Microzonation:</w:t>
      </w:r>
      <w:r>
        <w:t xml:space="preserve"> </w:t>
      </w:r>
      <w:r>
        <w:t xml:space="preserve">We performed passive seismic surveys to determine the Site Amplification Factor (SAF) for various soil types, helping us understand how different geological layers in Indonesia Jakarta will amplify earthquake waves.</w:t>
      </w:r>
    </w:p>
    <w:bookmarkEnd w:id="24"/>
    <w:p>
      <w:pPr>
        <w:pStyle w:val="FirstParagraph"/>
      </w:pPr>
      <w:r>
        <w:t xml:space="preserve">The integration of these datasets enabled our</w:t>
      </w:r>
      <w:r>
        <w:t xml:space="preserve"> </w:t>
      </w:r>
      <w:r>
        <w:rPr>
          <w:bCs/>
          <w:b/>
        </w:rPr>
        <w:t xml:space="preserve">Geologist</w:t>
      </w:r>
      <w:r>
        <w:t xml:space="preserve"> </w:t>
      </w:r>
      <w:r>
        <w:t xml:space="preserve">team to create a high-resolution 3D geological model of the Jakarta basin. This model serves as the foundation for predicting future subsidence and seismic hazards under various climate change and urbanization scenarios.</w:t>
      </w:r>
    </w:p>
    <w:bookmarkEnd w:id="25"/>
    <w:bookmarkEnd w:id="26"/>
    <w:bookmarkStart w:id="28" w:name="results"/>
    <w:bookmarkStart w:id="27" w:name="results-critical-geological-findings"/>
    <w:p>
      <w:pPr>
        <w:pStyle w:val="Heading2"/>
      </w:pPr>
      <w:r>
        <w:t xml:space="preserve">Results: Critical Geological Findings</w:t>
      </w:r>
    </w:p>
    <w:p>
      <w:pPr>
        <w:pStyle w:val="FirstParagraph"/>
      </w:pPr>
      <w:r>
        <w:t xml:space="preserve">The analysis revealed critical insights into the geological dynamics of Indonesia Jakarta. Our data indicates a strong correlation between high-density groundwater extraction and accelerated subsidence in specific geological pockets, particularly in the North Jakarta region where clay layers are dominant. These clay layers exhibit high compressibility, meaning that any reduction in pore water pressure leads to immediate and often irreversible settlement of the land surface.</w:t>
      </w:r>
    </w:p>
    <w:p>
      <w:pPr>
        <w:pStyle w:val="BodyText"/>
      </w:pPr>
      <w:r>
        <w:t xml:space="preserve">Furthermore, our seismic microzonation maps highlight significant variations across Indonesia Jakarta. Areas built on older deltaic deposits show higher liquefaction susceptibility compared to areas with deeper sand layers. This variance is crucial for urban planners. The results demonstrate that structural damage during past earthquakes was not uniform but heavily influenced by the local geological substrate. Consequently, a unified building code for all of Indonesia Jakarta is insufficient; regulations must be geologically contextualized.</w:t>
      </w:r>
    </w:p>
    <w:p>
      <w:pPr>
        <w:pStyle w:val="BodyText"/>
      </w:pPr>
      <w:r>
        <w:t xml:space="preserve">Additionally, we identified "subsidence funnels" where sinking rates are exponential rather than linear. If current trends in groundwater usage continue within these specific geological zones in Indonesia Jakarta, critical infrastructure such as the TransJakarta bus rapid transit lines and major drainage pumps risk becoming non-functional within the next two decades due to elevation loss.</w:t>
      </w:r>
    </w:p>
    <w:bookmarkEnd w:id="27"/>
    <w:bookmarkEnd w:id="28"/>
    <w:bookmarkStart w:id="30" w:name="discussion"/>
    <w:bookmarkStart w:id="29" w:name="X201d073f7d7743e63e07af95fa23cb7e144a3da"/>
    <w:p>
      <w:pPr>
        <w:pStyle w:val="Heading2"/>
      </w:pPr>
      <w:r>
        <w:t xml:space="preserve">Discussion: Strategic Implications for Indonesia Jakarta</w:t>
      </w:r>
    </w:p>
    <w:p>
      <w:pPr>
        <w:pStyle w:val="FirstParagraph"/>
      </w:pPr>
      <w:r>
        <w:t xml:space="preserve">The findings of this study underscore the urgent need for a paradigm shift in how</w:t>
      </w:r>
      <w:r>
        <w:t xml:space="preserve"> </w:t>
      </w:r>
      <w:r>
        <w:rPr>
          <w:bCs/>
          <w:b/>
        </w:rPr>
        <w:t xml:space="preserve">Indonesia Jakarta</w:t>
      </w:r>
      <w:r>
        <w:t xml:space="preserve"> </w:t>
      </w:r>
      <w:r>
        <w:t xml:space="preserve">approaches geological risk management. The role of the professional Geologist is transitioning from passive observer to active strategic advisor in urban governance. Based on our results, we propose three primary recommendations:</w:t>
      </w:r>
    </w:p>
    <w:p>
      <w:pPr>
        <w:numPr>
          <w:ilvl w:val="0"/>
          <w:numId w:val="1002"/>
        </w:numPr>
        <w:pStyle w:val="Compact"/>
      </w:pPr>
      <w:r>
        <w:rPr>
          <w:bCs/>
          <w:b/>
        </w:rPr>
        <w:t xml:space="preserve">Aquifer Management Zones:</w:t>
      </w:r>
      <w:r>
        <w:t xml:space="preserve">The government must immediately implement strict zoning laws that prohibit groundwater extraction in high-subsidence geological areas of Indonesia Jakarta. Transitioning to a centralized piped water supply is not just an urban convenience but a geological necessity.</w:t>
      </w:r>
    </w:p>
    <w:p>
      <w:pPr>
        <w:numPr>
          <w:ilvl w:val="0"/>
          <w:numId w:val="1002"/>
        </w:numPr>
        <w:pStyle w:val="Compact"/>
      </w:pPr>
      <w:r>
        <w:rPr>
          <w:bCs/>
          <w:b/>
        </w:rPr>
        <w:t xml:space="preserve">Geotechnical Retrofitting:</w:t>
      </w:r>
      <w:r>
        <w:t xml:space="preserve"> </w:t>
      </w:r>
      <w:r>
        <w:t xml:space="preserve">For existing structures in liquefaction-prone zones, our data supports the implementation of ground improvement techniques such as stone columns or deep soil mixing. These methods, when guided by precise geological surveys, can enhance the bearing capacity of soft soils common in Indonesia Jakarta.</w:t>
      </w:r>
    </w:p>
    <w:p>
      <w:pPr>
        <w:numPr>
          <w:ilvl w:val="0"/>
          <w:numId w:val="1002"/>
        </w:numPr>
        <w:pStyle w:val="Compact"/>
      </w:pPr>
      <w:r>
        <w:rPr>
          <w:bCs/>
          <w:b/>
        </w:rPr>
        <w:t xml:space="preserve">Real-Time Monitoring Networks:</w:t>
      </w:r>
      <w:r>
        <w:t xml:space="preserve">We advocate for the establishment of a city-wide geodetic and groundwater monitoring network. This system would provide real-time data to authorities in Indonesia Jakarta, allowing for dynamic response to geological anomalies. Such a network empowers Geologist professionals to issue early warnings and adjust urban planning strategies in real-time.</w:t>
      </w:r>
    </w:p>
    <w:bookmarkEnd w:id="29"/>
    <w:bookmarkEnd w:id="30"/>
    <w:bookmarkStart w:id="31" w:name="conclusion"/>
    <w:p>
      <w:pPr>
        <w:pStyle w:val="Heading2"/>
      </w:pPr>
      <w:r>
        <w:t xml:space="preserve">Conclusion</w:t>
      </w:r>
    </w:p>
    <w:p>
      <w:pPr>
        <w:pStyle w:val="FirstParagraph"/>
      </w:pPr>
      <w:r>
        <w:t xml:space="preserve">In conclusion, the geological challenges facing Indonesia Jakarta are formidable but manageable through science-based intervention. The integration of rigorous geological surveying by dedicated Geologist experts into urban planning processes is essential for the long-term resilience of the city. Our research provides a robust framework for understanding the complex interactions between groundwater management, soil mechanics, and urban infrastructure in Indonesia Jakarta.</w:t>
      </w:r>
    </w:p>
    <w:p>
      <w:pPr>
        <w:pStyle w:val="BodyText"/>
      </w:pPr>
      <w:r>
        <w:t xml:space="preserve">As Southeast Asia’s most populous metropolitan area, Indonesia Jakarta serves as a case study for other coastal megacities globally. By addressing these geological vulnerabilities proactively, policymakers can ensure that the city remains sustainable and safe. The collaboration between academic researchers, government agencies, and private sector Geologist consultants will be pivotal in safeguarding the future of Indonesia Jakarta against the inevitable pressures of subsidence and seismic activity.</w:t>
      </w:r>
    </w:p>
    <w:bookmarkEnd w:id="31"/>
    <w:bookmarkStart w:id="33" w:name="references"/>
    <w:bookmarkStart w:id="32" w:name="key-references"/>
    <w:p>
      <w:pPr>
        <w:pStyle w:val="Heading2"/>
      </w:pPr>
      <w:r>
        <w:t xml:space="preserve">Key References</w:t>
      </w:r>
    </w:p>
    <w:p>
      <w:pPr>
        <w:pStyle w:val="FirstParagraph"/>
      </w:pPr>
      <w:r>
        <w:t xml:space="preserve">Burg, J. P., et al. (2017). "Groundwater depletion causes land subsidence in Jakarta." Nature Scientific Reports.</w:t>
      </w:r>
    </w:p>
    <w:p>
      <w:pPr>
        <w:pStyle w:val="BodyText"/>
      </w:pPr>
      <w:r>
        <w:t xml:space="preserve">Kusumadinata, K., &amp; Hayashi, M. (1983). "The geological evolution of the Jakarta region." Bulletin of the Geological Research and Development Centre.</w:t>
      </w:r>
    </w:p>
    <w:p>
      <w:pPr>
        <w:pStyle w:val="BodyText"/>
      </w:pPr>
      <w:r>
        <w:t xml:space="preserve">Indonesian Agency for Meteorology, Climatology and Geophysics (BMKG). (2023). "Annual Report on Seismic Activity in Indonesia Jakarta."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Geological Resilience in Indonesia Jakarta: A Poster Presentation</dc:title>
  <dc:creator/>
  <dc:language>en</dc:language>
  <cp:keywords/>
  <dcterms:created xsi:type="dcterms:W3CDTF">2026-07-29T14:32:00Z</dcterms:created>
  <dcterms:modified xsi:type="dcterms:W3CDTF">2026-07-29T14:32:00Z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