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Geologist</w:t>
      </w:r>
      <w:r>
        <w:t xml:space="preserve"> </w:t>
      </w:r>
      <w:r>
        <w:t xml:space="preserve">in</w:t>
      </w:r>
      <w:r>
        <w:t xml:space="preserve"> </w:t>
      </w:r>
      <w:r>
        <w:t xml:space="preserve">Iraq</w:t>
      </w:r>
      <w:r>
        <w:t xml:space="preserve"> </w:t>
      </w:r>
      <w:r>
        <w:t xml:space="preserve">Baghdad</w:t>
      </w:r>
    </w:p>
    <w:bookmarkStart w:id="20" w:name="Xd55388b4c04b5092d97f170211c31ee87a86de7"/>
    <w:p>
      <w:pPr>
        <w:pStyle w:val="Heading1"/>
      </w:pPr>
      <w:r>
        <w:t xml:space="preserve">The Critical Role of the Geologist in the Geological and Environmental Development of Iraq, Baghdad</w:t>
      </w:r>
    </w:p>
    <w:p>
      <w:pPr>
        <w:pStyle w:val="FirstParagraph"/>
      </w:pPr>
      <w:r>
        <w:t xml:space="preserve">Presented by: Department of Earth Sciences</w:t>
      </w:r>
      <w:r>
        <w:br/>
      </w:r>
      <w:r>
        <w:t xml:space="preserve">Conference on Regional Geology and Sustainable Development</w:t>
      </w:r>
      <w:r>
        <w:br/>
      </w:r>
      <w:r>
        <w:t xml:space="preserve">Location: Baghdad, Iraq</w:t>
      </w:r>
    </w:p>
    <w:bookmarkEnd w:id="20"/>
    <w:bookmarkStart w:id="21" w:name="abstract"/>
    <w:p>
      <w:pPr>
        <w:pStyle w:val="Heading2"/>
      </w:pPr>
      <w:r>
        <w:t xml:space="preserve">Abstract</w:t>
      </w:r>
    </w:p>
    <w:p>
      <w:pPr>
        <w:pStyle w:val="FirstParagraph"/>
      </w:pPr>
      <w:r>
        <w:t xml:space="preserve">This academic poster presentation outlines the multifaceted role of the geologist in addressing the complex geological, environmental, and infrastructural challenges facing Iraq, with a specific focus on Baghdad. The Tigris and Euphrates river valleys provide a unique sedimentary context that influences urban planning, water resource management, and seismic risk assessment. We explore how professional geologists contribute to understanding subsurface stratigraphy in the Baghdad region, mitigating risks associated with soil liquefaction and flooding, and ensuring sustainable construction practices. The document emphasizes the necessity of integrating geological data into national policy to protect historical heritage sites and modern infrastructure alike.</w:t>
      </w:r>
    </w:p>
    <w:bookmarkEnd w:id="21"/>
    <w:bookmarkStart w:id="25" w:name="introduction"/>
    <w:p>
      <w:pPr>
        <w:pStyle w:val="Heading2"/>
      </w:pPr>
      <w:r>
        <w:t xml:space="preserve">Introduction</w:t>
      </w:r>
    </w:p>
    <w:p>
      <w:pPr>
        <w:pStyle w:val="FirstParagraph"/>
      </w:pPr>
      <w:r>
        <w:t xml:space="preserve">The role of the geologist extends far beyond mineral extraction; in urban centers like Baghdad, Iraq, it is fundamental to public safety and economic stability.</w:t>
      </w:r>
    </w:p>
    <w:bookmarkStart w:id="22" w:name="brief-background"/>
    <w:p>
      <w:pPr>
        <w:pStyle w:val="Heading3"/>
      </w:pPr>
      <w:r>
        <w:t xml:space="preserve">Brief Background</w:t>
      </w:r>
    </w:p>
    <w:p>
      <w:pPr>
        <w:pStyle w:val="FirstParagraph"/>
      </w:pPr>
      <w:r>
        <w:t xml:space="preserve">Iraq's geological landscape is diverse, ranging from the Zagros Folded Belt in the northeast to the stable Arabian Platform where Baghdad sits. Understanding these tectonic settings is crucial for predicting seismic hazards.</w:t>
      </w:r>
    </w:p>
    <w:bookmarkEnd w:id="22"/>
    <w:bookmarkStart w:id="23" w:name="the-geologists-objective"/>
    <w:p>
      <w:pPr>
        <w:pStyle w:val="Heading3"/>
      </w:pPr>
      <w:r>
        <w:t xml:space="preserve">The Geologist's Objective</w:t>
      </w:r>
    </w:p>
    <w:p>
      <w:pPr>
        <w:numPr>
          <w:ilvl w:val="0"/>
          <w:numId w:val="1001"/>
        </w:numPr>
        <w:pStyle w:val="Compact"/>
      </w:pPr>
      <w:r>
        <w:t xml:space="preserve">To map subsurface conditions that affect building foundations in Baghdad, Iraq.</w:t>
      </w:r>
    </w:p>
    <w:p>
      <w:pPr>
        <w:numPr>
          <w:ilvl w:val="0"/>
          <w:numId w:val="1001"/>
        </w:numPr>
        <w:pStyle w:val="Compact"/>
      </w:pPr>
      <w:r>
        <w:t xml:space="preserve">To analyze sediment transport and deposition patterns along the Tigris River, which impacts flood risks for the capital city.</w:t>
      </w:r>
    </w:p>
    <w:p>
      <w:pPr>
        <w:numPr>
          <w:ilvl w:val="0"/>
          <w:numId w:val="1001"/>
        </w:numPr>
        <w:pStyle w:val="Compact"/>
      </w:pPr>
      <w:r>
        <w:t xml:space="preserve">To advise on groundwater quality and availability, a critical resource in an arid region.</w:t>
      </w:r>
    </w:p>
    <w:bookmarkEnd w:id="23"/>
    <w:bookmarkStart w:id="24" w:name="the-geologists-methodology"/>
    <w:p>
      <w:pPr>
        <w:pStyle w:val="Heading3"/>
      </w:pPr>
      <w:r>
        <w:t xml:space="preserve">The Geologist's Methodology</w:t>
      </w:r>
    </w:p>
    <w:p>
      <w:pPr>
        <w:pStyle w:val="FirstParagraph"/>
      </w:pPr>
      <w:r>
        <w:t xml:space="preserve">Data collection involves borehole logging, geophysical surveys (seismic reflection), and chemical analysis of soil and water samples. These methods allow the geologist to create accurate 3D models of the subsurface.</w:t>
      </w:r>
    </w:p>
    <w:bookmarkEnd w:id="24"/>
    <w:bookmarkEnd w:id="25"/>
    <w:bookmarkStart w:id="29" w:name="geological-context-baghdad-iraq"/>
    <w:p>
      <w:pPr>
        <w:pStyle w:val="Heading2"/>
      </w:pPr>
      <w:r>
        <w:t xml:space="preserve">Geological Context: Baghdad, Iraq</w:t>
      </w:r>
    </w:p>
    <w:bookmarkStart w:id="26" w:name="tectonic-setting"/>
    <w:p>
      <w:pPr>
        <w:pStyle w:val="Heading3"/>
      </w:pPr>
      <w:r>
        <w:t xml:space="preserve">Tectonic Setting</w:t>
      </w:r>
    </w:p>
    <w:p>
      <w:pPr>
        <w:pStyle w:val="FirstParagraph"/>
      </w:pPr>
      <w:r>
        <w:t xml:space="preserve">The region is influenced by the collision of the Arabian and Eurasian plates. While Baghdad is not on a major active fault line, distant seismic activity can cause significant ground shaking. The geologist must assess site-specific amplification effects due to soft sediments.</w:t>
      </w:r>
    </w:p>
    <w:bookmarkEnd w:id="26"/>
    <w:bookmarkStart w:id="27" w:name="sedimentary-basin-analysis"/>
    <w:p>
      <w:pPr>
        <w:pStyle w:val="Heading3"/>
      </w:pPr>
      <w:r>
        <w:t xml:space="preserve">Sedimentary Basin Analysis</w:t>
      </w:r>
    </w:p>
    <w:p>
      <w:pPr>
        <w:pStyle w:val="FirstParagraph"/>
      </w:pPr>
      <w:r>
        <w:t xml:space="preserve">Baghdad rests on thick sequences of Quaternary alluvial deposits composed of clay, silt, sand, and gravel. These materials vary significantly in strength and compressibility. For instance, high plasticity clays can swell with moisture and shrink during droughts, leading to structural damage if not properly accounted for by the geologist.</w:t>
      </w:r>
    </w:p>
    <w:bookmarkEnd w:id="27"/>
    <w:bookmarkStart w:id="28" w:name="hydrogeology"/>
    <w:p>
      <w:pPr>
        <w:pStyle w:val="Heading3"/>
      </w:pPr>
      <w:r>
        <w:t xml:space="preserve">Hydrogeology</w:t>
      </w:r>
    </w:p>
    <w:p>
      <w:pPr>
        <w:pStyle w:val="FirstParagraph"/>
      </w:pPr>
      <w:r>
        <w:t xml:space="preserve">The shallow aquifer system in Baghdad is vital for drinking water but is vulnerable to contamination from industrial waste and sewage. The geologist plays a key role in delineating recharge zones and protecting these resources through land-use planning.</w:t>
      </w:r>
    </w:p>
    <w:bookmarkEnd w:id="28"/>
    <w:bookmarkEnd w:id="29"/>
    <w:bookmarkStart w:id="34" w:name="current-challenges"/>
    <w:p>
      <w:pPr>
        <w:pStyle w:val="Heading2"/>
      </w:pPr>
      <w:r>
        <w:t xml:space="preserve">Current Challenges</w:t>
      </w:r>
    </w:p>
    <w:bookmarkStart w:id="30" w:name="rapid-urbanization"/>
    <w:p>
      <w:pPr>
        <w:pStyle w:val="Heading3"/>
      </w:pPr>
      <w:r>
        <w:t xml:space="preserve">Rapid Urbanization</w:t>
      </w:r>
    </w:p>
    <w:p>
      <w:pPr>
        <w:pStyle w:val="FirstParagraph"/>
      </w:pPr>
      <w:r>
        <w:t xml:space="preserve">The expansion of Baghdad, Iraq, has often outpaced geological surveys. Many new developments are constructed without adequate geotechnical investigation, leading to future maintenance issues and safety hazards.</w:t>
      </w:r>
    </w:p>
    <w:bookmarkEnd w:id="30"/>
    <w:bookmarkStart w:id="31" w:name="flooding-and-river-dynamics"/>
    <w:p>
      <w:pPr>
        <w:pStyle w:val="Heading3"/>
      </w:pPr>
      <w:r>
        <w:t xml:space="preserve">Flooding and River Dynamics</w:t>
      </w:r>
    </w:p>
    <w:p>
      <w:pPr>
        <w:pStyle w:val="FirstParagraph"/>
      </w:pPr>
      <w:r>
        <w:t xml:space="preserve">The Tigris River experiences seasonal fluctuations. The geologist studies riverbank erosion patterns and sediment load to design effective flood defenses for the city.</w:t>
      </w:r>
    </w:p>
    <w:bookmarkEnd w:id="31"/>
    <w:bookmarkStart w:id="32" w:name="pollution"/>
    <w:p>
      <w:pPr>
        <w:pStyle w:val="Heading3"/>
      </w:pPr>
      <w:r>
        <w:t xml:space="preserve">Pollution</w:t>
      </w:r>
    </w:p>
    <w:p>
      <w:pPr>
        <w:pStyle w:val="FirstParagraph"/>
      </w:pPr>
      <w:r>
        <w:t xml:space="preserve">Historical conflicts have left a legacy of environmental contamination. Geologists assess heavy metal concentrations in soils and groundwater, particularly in industrial zones near Baghdad.</w:t>
      </w:r>
    </w:p>
    <w:bookmarkEnd w:id="32"/>
    <w:bookmarkStart w:id="33" w:name="data-gaps"/>
    <w:p>
      <w:pPr>
        <w:pStyle w:val="Heading3"/>
      </w:pPr>
      <w:r>
        <w:t xml:space="preserve">Data Gaps</w:t>
      </w:r>
    </w:p>
    <w:p>
      <w:pPr>
        <w:numPr>
          <w:ilvl w:val="0"/>
          <w:numId w:val="1002"/>
        </w:numPr>
        <w:pStyle w:val="Compact"/>
      </w:pPr>
      <w:r>
        <w:t xml:space="preserve">Limited access to recent, high-resolution geological maps for certain districts of Baghdad.</w:t>
      </w:r>
    </w:p>
    <w:p>
      <w:pPr>
        <w:numPr>
          <w:ilvl w:val="0"/>
          <w:numId w:val="1002"/>
        </w:numPr>
        <w:pStyle w:val="Compact"/>
      </w:pPr>
      <w:r>
        <w:t xml:space="preserve">A need for updated geotechnical databases to inform current construction codes in Iraq.</w:t>
      </w:r>
    </w:p>
    <w:bookmarkEnd w:id="33"/>
    <w:bookmarkEnd w:id="34"/>
    <w:bookmarkStart w:id="37" w:name="case-studies"/>
    <w:p>
      <w:pPr>
        <w:pStyle w:val="Heading2"/>
      </w:pPr>
      <w:r>
        <w:t xml:space="preserve">Case Studies</w:t>
      </w:r>
    </w:p>
    <w:bookmarkStart w:id="35" w:name="karrada-district-soil-stabilization"/>
    <w:p>
      <w:pPr>
        <w:pStyle w:val="Heading3"/>
      </w:pPr>
      <w:r>
        <w:t xml:space="preserve">Karrada District Soil Stabilization</w:t>
      </w:r>
    </w:p>
    <w:p>
      <w:pPr>
        <w:pStyle w:val="FirstParagraph"/>
      </w:pPr>
      <w:r>
        <w:t xml:space="preserve">A recent project involving the Karrada district in Baghdad demonstrated how the geologist's input prevented foundation failures. By identifying pockets of loose fill material, engineers could implement soil replacement techniques before construction began.</w:t>
      </w:r>
    </w:p>
    <w:bookmarkEnd w:id="35"/>
    <w:bookmarkStart w:id="36" w:name="tigris-riverbank-erosion-control"/>
    <w:p>
      <w:pPr>
        <w:pStyle w:val="Heading3"/>
      </w:pPr>
      <w:r>
        <w:t xml:space="preserve">Tigris Riverbank Erosion Control</w:t>
      </w:r>
    </w:p>
    <w:p>
      <w:pPr>
        <w:pStyle w:val="FirstParagraph"/>
      </w:pPr>
      <w:r>
        <w:t xml:space="preserve">In areas where river currents have undermined banks near Baghdad, geologists collaborated with hydraulic engineers to recommend riprap and vegetation strategies. This bio-engineering approach relies on geological understanding of sediment stability.</w:t>
      </w:r>
    </w:p>
    <w:bookmarkEnd w:id="36"/>
    <w:bookmarkEnd w:id="37"/>
    <w:bookmarkStart w:id="40" w:name="infrastructure-implications"/>
    <w:p>
      <w:pPr>
        <w:pStyle w:val="Heading2"/>
      </w:pPr>
      <w:r>
        <w:t xml:space="preserve">Infrastructure Implications</w:t>
      </w:r>
    </w:p>
    <w:bookmarkStart w:id="38" w:name="bridges-and-highways"/>
    <w:p>
      <w:pPr>
        <w:pStyle w:val="Heading3"/>
      </w:pPr>
      <w:r>
        <w:t xml:space="preserve">Bridges and Highways</w:t>
      </w:r>
    </w:p>
    <w:p>
      <w:pPr>
        <w:pStyle w:val="FirstParagraph"/>
      </w:pPr>
      <w:r>
        <w:t xml:space="preserve">The geotechnical properties of the subsurface directly influence the design of bridges crossing the Tigris and major highways in Baghdad. Deep foundations, such as piles, are often required to reach competent bedrock or stable soil layers.</w:t>
      </w:r>
    </w:p>
    <w:bookmarkEnd w:id="38"/>
    <w:bookmarkStart w:id="39" w:name="metro-systems"/>
    <w:p>
      <w:pPr>
        <w:pStyle w:val="Heading3"/>
      </w:pPr>
      <w:r>
        <w:t xml:space="preserve">Metro Systems</w:t>
      </w:r>
    </w:p>
    <w:p>
      <w:pPr>
        <w:pStyle w:val="FirstParagraph"/>
      </w:pPr>
      <w:r>
        <w:t xml:space="preserve">The planned metro system for Baghdad requires extensive tunneling geology studies. The geologist assesses the risk of tunnel collapse in sandy soils and the potential for water ingress from the river table.</w:t>
      </w:r>
    </w:p>
    <w:bookmarkEnd w:id="39"/>
    <w:bookmarkEnd w:id="40"/>
    <w:bookmarkStart w:id="41" w:name="conclusion"/>
    <w:p>
      <w:pPr>
        <w:pStyle w:val="Heading2"/>
      </w:pPr>
      <w:r>
        <w:t xml:space="preserve">Conclusion</w:t>
      </w:r>
    </w:p>
    <w:p>
      <w:pPr>
        <w:pStyle w:val="FirstParagraph"/>
      </w:pPr>
      <w:r>
        <w:t xml:space="preserve">The integration of geological expertise into urban planning in Baghdad, Iraq, is not merely beneficial but essential. The geologist serves as the primary interpreter of the earth's behavior, providing critical data that ensures structural integrity and environmental sustainability.</w:t>
      </w:r>
    </w:p>
    <w:p>
      <w:pPr>
        <w:pStyle w:val="BodyText"/>
      </w:pPr>
      <w:r>
        <w:rPr>
          <w:bCs/>
          <w:b/>
        </w:rPr>
        <w:t xml:space="preserve">Key Takeaways:</w:t>
      </w:r>
    </w:p>
    <w:p>
      <w:pPr>
        <w:numPr>
          <w:ilvl w:val="0"/>
          <w:numId w:val="1003"/>
        </w:numPr>
        <w:pStyle w:val="Compact"/>
      </w:pPr>
      <w:r>
        <w:t xml:space="preserve">The geologist must be involved from the initial planning stages of any major infrastructure project in Baghdad to mitigate unforeseen subsurface risks.</w:t>
      </w:r>
    </w:p>
    <w:p>
      <w:pPr>
        <w:numPr>
          <w:ilvl w:val="0"/>
          <w:numId w:val="1003"/>
        </w:numPr>
        <w:pStyle w:val="Compact"/>
      </w:pPr>
      <w:r>
        <w:t xml:space="preserve">Ongoing monitoring of groundwater levels and quality is necessary to prevent long-term environmental degradation in Iraq.</w:t>
      </w:r>
    </w:p>
    <w:p>
      <w:pPr>
        <w:numPr>
          <w:ilvl w:val="0"/>
          <w:numId w:val="1003"/>
        </w:numPr>
        <w:pStyle w:val="Compact"/>
      </w:pPr>
      <w:r>
        <w:t xml:space="preserve">Promoting seismic awareness and resilient construction practices, informed by geological data, will enhance the safety of Baghdad's population.</w:t>
      </w:r>
    </w:p>
    <w:p>
      <w:pPr>
        <w:pStyle w:val="FirstParagraph"/>
      </w:pPr>
      <w:r>
        <w:rPr>
          <w:bCs/>
          <w:b/>
        </w:rPr>
        <w:t xml:space="preserve">Future Directions:</w:t>
      </w:r>
    </w:p>
    <w:p>
      <w:pPr>
        <w:pStyle w:val="BodyText"/>
      </w:pPr>
      <w:r>
        <w:t xml:space="preserve">We recommend increased investment in geophysical research facilities within Iraq and greater collaboration between international geologists and local experts to build capacity in Baghdad. This partnership will ensure that the geological knowledge base continues to grow, supporting the sustainable development of Iraq's capital.</w:t>
      </w:r>
    </w:p>
    <w:bookmarkEnd w:id="41"/>
    <w:p>
      <w:pPr>
        <w:pStyle w:val="BodyText"/>
      </w:pPr>
      <w:r>
        <w:rPr>
          <w:bCs/>
          <w:b/>
        </w:rPr>
        <w:t xml:space="preserve">Keywords:</w:t>
      </w:r>
      <w:r>
        <w:t xml:space="preserve"> </w:t>
      </w:r>
      <w:r>
        <w:t xml:space="preserve">Geologist, Iraq, Baghdad, Geotechnical Engineering, Hydrogeology, Urban Planning in Baghdad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Geologist in Iraq Baghdad</dc:title>
  <dc:creator/>
  <dc:language>en</dc:language>
  <cp:keywords/>
  <dcterms:created xsi:type="dcterms:W3CDTF">2026-07-29T15:05:57Z</dcterms:created>
  <dcterms:modified xsi:type="dcterms:W3CDTF">2026-07-29T15:05:57Z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