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of</w:t>
      </w:r>
      <w:r>
        <w:t xml:space="preserve"> </w:t>
      </w:r>
      <w:r>
        <w:t xml:space="preserve">Sudan</w:t>
      </w:r>
      <w:r>
        <w:t xml:space="preserve"> </w:t>
      </w:r>
      <w:r>
        <w:t xml:space="preserve">Khartoum:</w:t>
      </w:r>
      <w:r>
        <w:t xml:space="preserve"> </w:t>
      </w:r>
      <w:r>
        <w:t xml:space="preserve">A</w:t>
      </w:r>
      <w:r>
        <w:t xml:space="preserve"> </w:t>
      </w:r>
      <w:r>
        <w:t xml:space="preserve">Poster</w:t>
      </w:r>
      <w:r>
        <w:t xml:space="preserve"> </w:t>
      </w:r>
      <w:r>
        <w:t xml:space="preserve">Presentation</w:t>
      </w:r>
    </w:p>
    <w:bookmarkStart w:id="20" w:name="X71262b15da90454501de993bc089ea720da58f2"/>
    <w:p>
      <w:pPr>
        <w:pStyle w:val="Heading1"/>
      </w:pPr>
      <w:r>
        <w:t xml:space="preserve">Geological Stability and Resource Potential in Sudan Khartoum</w:t>
      </w:r>
    </w:p>
    <w:p>
      <w:pPr>
        <w:pStyle w:val="FirstParagraph"/>
      </w:pPr>
      <w:r>
        <w:t xml:space="preserve">A Comprehensive Academic Poster Presentation on Urban Geology</w:t>
      </w:r>
    </w:p>
    <w:bookmarkEnd w:id="20"/>
    <w:bookmarkStart w:id="21" w:name="abstract"/>
    <w:p>
      <w:pPr>
        <w:pStyle w:val="Heading2"/>
      </w:pPr>
      <w:r>
        <w:t xml:space="preserve">Abstract</w:t>
      </w:r>
    </w:p>
    <w:p>
      <w:pPr>
        <w:pStyle w:val="FirstParagraph"/>
      </w:pPr>
      <w:r>
        <w:t xml:space="preserve">The capital city of Sudan, Khartoum, sits at the strategic confluence of the White Nile and Blue Nile rivers. This location presents a unique geological setting that combines alluvial plains, floodplains, and underlying bedrock formations. As urbanization accelerates in Sudan Khartoum, understanding the subsurface geology becomes critical for infrastructure development, water resource management, and hazard mitigation. This poster presentation synthesizes current geological data to evaluate the stability of soil foundations for high-rise buildings along the riverbanks and assesses the potential for shallow groundwater aquifers. By analyzing stratigraphic layers composed primarily of Quaternary alluviums and Pliocene clastics, we highlight both the opportunities and risks associated with construction in this dynamic environment. The findings emphasize that while certain areas offer stable foundations on bedrock, others require specialized engineering solutions due to the expansive nature of clay soils.</w:t>
      </w:r>
    </w:p>
    <w:bookmarkEnd w:id="21"/>
    <w:bookmarkStart w:id="22" w:name="introduction"/>
    <w:p>
      <w:pPr>
        <w:pStyle w:val="Heading2"/>
      </w:pPr>
      <w:r>
        <w:t xml:space="preserve">Introduction</w:t>
      </w:r>
    </w:p>
    <w:p>
      <w:pPr>
        <w:pStyle w:val="FirstParagraph"/>
      </w:pPr>
      <w:r>
        <w:t xml:space="preserve">Khartoum is not merely a political and economic hub of Sudan; it is a geographical anomaly where two major rivers merge, creating complex sedimentary deposition patterns. The geological framework of Sudan Khartoum is dominated by unconsolidated sediments in the low-lying areas near the Nile channels, transitioning into harder claystones and sandstones as elevation increases. Historically, settlements were built on higher ground to avoid flooding and unstable alluvial deposits. However, modern urban expansion has pushed development onto floodplains and newly reclaimed lands. This poster aims to bridge the gap between academic geological understanding and practical urban planning in Sudan Khartoum. It explores how geologists can contribute to sustainable city growth by identifying safe building zones and managing geological hazards such as soil erosion, subsidence, and flash flooding.</w:t>
      </w:r>
    </w:p>
    <w:bookmarkEnd w:id="22"/>
    <w:bookmarkStart w:id="23" w:name="methodology"/>
    <w:p>
      <w:pPr>
        <w:pStyle w:val="Heading2"/>
      </w:pPr>
      <w:r>
        <w:t xml:space="preserve">Methodology</w:t>
      </w:r>
    </w:p>
    <w:p>
      <w:pPr>
        <w:pStyle w:val="FirstParagraph"/>
      </w:pPr>
      <w:r>
        <w:t xml:space="preserve">Our study employed a multi-faceted approach to characterize the geological conditions of Sudan Khartoum. First, we utilized remote sensing technologies and Geographic Information Systems (GIS) to map surface lithologies and identify structural lineaments. Second, extensive borehole drilling was conducted across three distinct zones: the older city center, the rapidly expanding residential districts along the Blue Nile bank, and industrial areas near Omdurman Bridge. These boreholes provided core samples for stratigraphic logging and laboratory testing. Standard penetration tests (SPT) were performed to determine soil bearing capacity, while grain-size analysis classified the sediment types ranging from fine silts to coarse gravels. Furthermore, we reviewed historical geological surveys conducted by the Sudan Geological Survey to contextualize our findings within a broader regional framework. This combined approach ensures a robust dataset that accurately reflects the subsurface heterogeneity of Sudan Khartoum.</w:t>
      </w:r>
    </w:p>
    <w:bookmarkEnd w:id="23"/>
    <w:bookmarkStart w:id="24" w:name="results-and-findings"/>
    <w:p>
      <w:pPr>
        <w:pStyle w:val="Heading2"/>
      </w:pPr>
      <w:r>
        <w:t xml:space="preserve">Results and Findings</w:t>
      </w:r>
    </w:p>
    <w:p>
      <w:pPr>
        <w:pStyle w:val="FirstParagraph"/>
      </w:pPr>
      <w:r>
        <w:t xml:space="preserve">The geological analysis revealed significant variability in subsurface conditions across Sudan Khartoum. In the northern parts of the city, closer to the confluence, soils are predominantly composed of loose silty sands and clays with a high water table. These materials exhibit low shear strength and are susceptible to liquefaction during seismic events or rapid loading from heavy structures. Conversely, areas further east on the elevated plateaus consist of consolidated claystone and limestone formations that provide excellent bearing capacity for construction. We identified several zones where expansive clays could cause structural damage due to volume changes with moisture content fluctuations. Additionally, hydrogeological data indicates that shallow aquifers in the alluvial deposits are recharged primarily during the rainy season, offering a potential but vulnerable water source for local communities.</w:t>
      </w:r>
    </w:p>
    <w:bookmarkEnd w:id="24"/>
    <w:bookmarkStart w:id="25" w:name="discussion"/>
    <w:p>
      <w:pPr>
        <w:pStyle w:val="Heading2"/>
      </w:pPr>
      <w:r>
        <w:t xml:space="preserve">Discussion</w:t>
      </w:r>
    </w:p>
    <w:p>
      <w:pPr>
        <w:pStyle w:val="FirstParagraph"/>
      </w:pPr>
      <w:r>
        <w:t xml:space="preserve">The implications of these geological findings for urban planning in Sudan Khartoum are profound. Construction on the alluvial plains without proper foundation design, such as deep piles reaching bedrock, poses a significant risk to structural integrity. Geologists working in Sudan Khartoum must collaborate closely with civil engineers to recommend appropriate foundation types based on specific site conditions. Furthermore, the presence of expansive clays necessitates soil stabilization techniques or moisture control measures in building foundations. The discussion also highlights the need for updated zoning laws that restrict high-density construction in geologically unstable areas prone to flooding and erosion. By integrating geological data into urban master plans, stakeholders can mitigate risks and ensure long-term sustainability.</w:t>
      </w:r>
    </w:p>
    <w:bookmarkEnd w:id="25"/>
    <w:bookmarkStart w:id="26" w:name="conclusion"/>
    <w:p>
      <w:pPr>
        <w:pStyle w:val="Heading2"/>
      </w:pPr>
      <w:r>
        <w:t xml:space="preserve">Conclusion</w:t>
      </w:r>
    </w:p>
    <w:p>
      <w:pPr>
        <w:pStyle w:val="FirstParagraph"/>
      </w:pPr>
      <w:r>
        <w:t xml:space="preserve">In conclusion, the geological landscape of Sudan Khartoum presents both challenges and opportunities for development. While the alluvial soils near the rivers require careful engineering considerations to ensure stability, the underlying bedrock formations offer solid foundations for expansion into less vulnerable areas. Geologists play a pivotal role in navigating these complexities by providing essential data 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of Sudan Khartoum: A Poster Presentation</dc:title>
  <dc:creator/>
  <dc:language>en</dc:language>
  <cp:keywords/>
  <dcterms:created xsi:type="dcterms:W3CDTF">2026-07-29T15:05:29Z</dcterms:created>
  <dcterms:modified xsi:type="dcterms:W3CDTF">2026-07-29T15:05:29Z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