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Dynamics</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Central</w:t>
      </w:r>
      <w:r>
        <w:t xml:space="preserve"> </w:t>
      </w:r>
      <w:r>
        <w:t xml:space="preserve">Anatolian</w:t>
      </w:r>
      <w:r>
        <w:t xml:space="preserve"> </w:t>
      </w:r>
      <w:r>
        <w:t xml:space="preserve">Region:</w:t>
      </w:r>
      <w:r>
        <w:t xml:space="preserve"> </w:t>
      </w:r>
      <w:r>
        <w:t xml:space="preserve">A</w:t>
      </w:r>
      <w:r>
        <w:t xml:space="preserve"> </w:t>
      </w:r>
      <w:r>
        <w:t xml:space="preserve">Focus</w:t>
      </w:r>
      <w:r>
        <w:t xml:space="preserve"> </w:t>
      </w:r>
      <w:r>
        <w:t xml:space="preserve">on</w:t>
      </w:r>
      <w:r>
        <w:t xml:space="preserve"> </w:t>
      </w:r>
      <w:r>
        <w:t xml:space="preserve">Ankara,</w:t>
      </w:r>
      <w:r>
        <w:t xml:space="preserve"> </w:t>
      </w:r>
      <w:r>
        <w:t xml:space="preserve">Turkey</w:t>
      </w:r>
    </w:p>
    <w:bookmarkStart w:id="20" w:name="Xbba1afda116ca486a5ac2857770e3e47cd7668d"/>
    <w:p>
      <w:pPr>
        <w:pStyle w:val="Heading1"/>
      </w:pPr>
      <w:r>
        <w:t xml:space="preserve">Bridging Geoscience and Urban Sustainability in Turkey Ankara</w:t>
      </w:r>
    </w:p>
    <w:p>
      <w:pPr>
        <w:pStyle w:val="FirstParagraph"/>
      </w:pPr>
      <w:r>
        <w:rPr>
          <w:bCs/>
          <w:b/>
        </w:rPr>
        <w:t xml:space="preserve">An Integrated Poster Presentation for the International Symposium on Geological Engineering</w:t>
      </w:r>
    </w:p>
    <w:p>
      <w:pPr>
        <w:pStyle w:val="BodyText"/>
      </w:pPr>
      <w:r>
        <w:rPr>
          <w:iCs/>
          <w:i/>
        </w:rPr>
        <w:t xml:space="preserve">Afiliation: Department of Earth Sciences, Ankara University | Location: Çankaya, Turkey Ankara</w:t>
      </w:r>
    </w:p>
    <w:bookmarkEnd w:id="20"/>
    <w:bookmarkStart w:id="22" w:name="introduction"/>
    <w:bookmarkStart w:id="21" w:name="introduction-and-background"/>
    <w:p>
      <w:pPr>
        <w:pStyle w:val="Heading2"/>
      </w:pPr>
      <w:r>
        <w:t xml:space="preserve">1. Introduction and Background</w:t>
      </w:r>
    </w:p>
    <w:p>
      <w:pPr>
        <w:pStyle w:val="FirstParagraph"/>
      </w:pPr>
      <w:r>
        <w:t xml:space="preserve">The Republic of Turkey, with its rich tectonic history situated along the Alpine-Himalayan seismic belt, presents a unique case study for geologists studying active continental deformation. At the heart of this geological complexity lies Ankara, the capital city of Turkey Ankara. As an urban center rapidly expanding into surrounding semi-arid plains and foothills, Ankara provides critical insights into how</w:t>
      </w:r>
      <w:r>
        <w:t xml:space="preserve"> </w:t>
      </w:r>
      <w:r>
        <w:rPr>
          <w:bCs/>
          <w:b/>
        </w:rPr>
        <w:t xml:space="preserve">Geologist</w:t>
      </w:r>
      <w:r>
        <w:t xml:space="preserve"> </w:t>
      </w:r>
      <w:r>
        <w:t xml:space="preserve">professionals must adapt their methodologies to address both natural hazards and resource sustainability in a densely populated metropolitan area.</w:t>
      </w:r>
    </w:p>
    <w:p>
      <w:pPr>
        <w:pStyle w:val="BodyText"/>
      </w:pPr>
      <w:r>
        <w:t xml:space="preserve">This poster presentation aims to synthesize current geological data regarding the stratigraphy, seismicity, and hydrogeology of the Ankara basin. By focusing specifically on the Turkey Ankara region, we highlight the critical role that specialized geological expertise plays in urban planning. The central thesis is that understanding local lithological constraints is not merely an academic exercise but a fundamental requirement for ensuring public safety and infrastructure longevity in this specific geographic context.</w:t>
      </w:r>
    </w:p>
    <w:bookmarkEnd w:id="21"/>
    <w:bookmarkEnd w:id="22"/>
    <w:bookmarkStart w:id="24" w:name="geological-context"/>
    <w:bookmarkStart w:id="23" w:name="geological-framework-of-turkey-ankara"/>
    <w:p>
      <w:pPr>
        <w:pStyle w:val="Heading2"/>
      </w:pPr>
      <w:r>
        <w:t xml:space="preserve">2. Geological Framework of Turkey Ankara</w:t>
      </w:r>
    </w:p>
    <w:p>
      <w:pPr>
        <w:pStyle w:val="FirstParagraph"/>
      </w:pPr>
      <w:r>
        <w:t xml:space="preserve">The geological setting of Turkey Ankara is dominated by the Central Anatolian Province, characterized by a complex interplay of sedimentary basins and metamorphic basement rocks. The city rests primarily upon Miocene sedimentary formations, including mudstones, sandstones, and conglomerates from the Kızılırmak basin. These formations are often highly susceptible to erosion and swelling clay phenomena.</w:t>
      </w:r>
    </w:p>
    <w:p>
      <w:pPr>
        <w:pStyle w:val="BodyText"/>
      </w:pPr>
      <w:r>
        <w:t xml:space="preserve">Furthermore, the proximity of Ankara to major fault lines necessitates rigorous seismic zoning. The Eskişehir-Ankara Fault Zone runs relatively close to the metropolitan area, posing significant risks during periods of tectonic stress release. For any</w:t>
      </w:r>
      <w:r>
        <w:t xml:space="preserve"> </w:t>
      </w:r>
      <w:r>
        <w:rPr>
          <w:bCs/>
          <w:b/>
        </w:rPr>
        <w:t xml:space="preserve">Geologist</w:t>
      </w:r>
      <w:r>
        <w:t xml:space="preserve"> </w:t>
      </w:r>
      <w:r>
        <w:t xml:space="preserve">operating in this field, mapping these faults and understanding their slip rates is paramount. The interaction between the underlying bedrock and the overburden soils creates specific engineering challenges that are unique to Turkey Ankara’s topography.</w:t>
      </w:r>
    </w:p>
    <w:bookmarkEnd w:id="23"/>
    <w:bookmarkEnd w:id="24"/>
    <w:bookmarkStart w:id="26" w:name="methodology"/>
    <w:bookmarkStart w:id="25" w:name="methodological-approach"/>
    <w:p>
      <w:pPr>
        <w:pStyle w:val="Heading3"/>
      </w:pPr>
      <w:r>
        <w:t xml:space="preserve">Methodological Approach</w:t>
      </w:r>
    </w:p>
    <w:p>
      <w:pPr>
        <w:pStyle w:val="FirstParagraph"/>
      </w:pPr>
      <w:r>
        <w:t xml:space="preserve">To accurately assess the geological risks and resources in Turkey Ankara, our research team employed a multi-disciplinary approach. This involved integrating remote sensing data from satellite imagery with ground-penetrating radar (GPR) surveys conducted across key development zones.</w:t>
      </w:r>
    </w:p>
    <w:p>
      <w:pPr>
        <w:numPr>
          <w:ilvl w:val="0"/>
          <w:numId w:val="1001"/>
        </w:numPr>
        <w:pStyle w:val="Compact"/>
      </w:pPr>
      <w:r>
        <w:rPr>
          <w:bCs/>
          <w:b/>
        </w:rPr>
        <w:t xml:space="preserve">Spatial Analysis:</w:t>
      </w:r>
      <w:r>
        <w:t xml:space="preserve"> </w:t>
      </w:r>
      <w:r>
        <w:t xml:space="preserve">Utilizing GIS software to overlay historical earthquake data with current land-use maps of Turkey Ankara.</w:t>
      </w:r>
    </w:p>
    <w:p>
      <w:pPr>
        <w:numPr>
          <w:ilvl w:val="0"/>
          <w:numId w:val="1001"/>
        </w:numPr>
        <w:pStyle w:val="Compact"/>
      </w:pPr>
      <w:r>
        <w:rPr>
          <w:bCs/>
          <w:b/>
        </w:rPr>
        <w:t xml:space="preserve">Petrographic Analysis:</w:t>
      </w:r>
      <w:r>
        <w:t xml:space="preserve"> </w:t>
      </w:r>
      <w:r>
        <w:t xml:space="preserve">Laboratory testing of soil samples to determine shear strength and permeability, crucial for foundation design.</w:t>
      </w:r>
    </w:p>
    <w:p>
      <w:pPr>
        <w:numPr>
          <w:ilvl w:val="0"/>
          <w:numId w:val="1001"/>
        </w:numPr>
        <w:pStyle w:val="Compact"/>
      </w:pPr>
      <w:r>
        <w:rPr>
          <w:bCs/>
          <w:b/>
        </w:rPr>
        <w:t xml:space="preserve">Hydrogeological Modeling:</w:t>
      </w:r>
      <w:r>
        <w:t xml:space="preserve"> </w:t>
      </w:r>
      <w:r>
        <w:t xml:space="preserve">Assessing groundwater recharge rates in the aquifers beneath the city, which are vital for Ankara’s water supply.</w:t>
      </w:r>
    </w:p>
    <w:p>
      <w:pPr>
        <w:pStyle w:val="FirstParagraph"/>
      </w:pPr>
      <w:r>
        <w:t xml:space="preserve">This rigorous methodology allows us to provide actionable data. It transforms abstract geological concepts into practical guidelines that can be immediately implemented by municipal planners and construction engineers.</w:t>
      </w:r>
    </w:p>
    <w:bookmarkEnd w:id="25"/>
    <w:bookmarkEnd w:id="26"/>
    <w:bookmarkStart w:id="28" w:name="results"/>
    <w:bookmarkStart w:id="27" w:name="preliminary-findings"/>
    <w:p>
      <w:pPr>
        <w:pStyle w:val="Heading3"/>
      </w:pPr>
      <w:r>
        <w:t xml:space="preserve">Preliminary Findings</w:t>
      </w:r>
    </w:p>
    <w:p>
      <w:pPr>
        <w:pStyle w:val="FirstParagraph"/>
      </w:pPr>
      <w:r>
        <w:t xml:space="preserve">Our analysis reveals significant variations in soil stability across different districts of Turkey Ankara. Areas built on loose alluvial deposits show a high amplification factor during seismic events, potentially doubling the ground motion intensity compared to bedrock sites.</w:t>
      </w:r>
    </w:p>
    <w:p>
      <w:pPr>
        <w:pStyle w:val="BodyText"/>
      </w:pPr>
      <w:r>
        <w:rPr>
          <w:bCs/>
          <w:b/>
        </w:rPr>
        <w:t xml:space="preserve">Finding 1:</w:t>
      </w:r>
      <w:r>
        <w:t xml:space="preserve"> </w:t>
      </w:r>
      <w:r>
        <w:t xml:space="preserve">Settlement issues are prevalent in neighborhoods constructed on expansive clays, particularly in the southern extensions of the city. This underscores the need for deeper foundation piles, a recommendation that requires constant oversight by qualified</w:t>
      </w:r>
      <w:r>
        <w:t xml:space="preserve"> </w:t>
      </w:r>
      <w:r>
        <w:rPr>
          <w:bCs/>
          <w:b/>
        </w:rPr>
        <w:t xml:space="preserve">Geologist</w:t>
      </w:r>
      <w:r>
        <w:t xml:space="preserve"> </w:t>
      </w:r>
      <w:r>
        <w:t xml:space="preserve">personnel.</w:t>
      </w:r>
    </w:p>
    <w:p>
      <w:pPr>
        <w:pStyle w:val="BodyText"/>
      </w:pPr>
      <w:r>
        <w:rPr>
          <w:bCs/>
          <w:b/>
        </w:rPr>
        <w:t xml:space="preserve">Finding 2:</w:t>
      </w:r>
      <w:r>
        <w:t xml:space="preserve"> </w:t>
      </w:r>
      <w:r>
        <w:t xml:space="preserve">Groundwater depletion is occurring at an alarming rate due to unregulated extraction and urban sealing. In Turkey Ankara, water scarcity is becoming as critical a geological concern as seismic risk. The interplay between surface runoff reduction and aquifer stress requires immediate policy intervention.</w:t>
      </w:r>
    </w:p>
    <w:bookmarkEnd w:id="27"/>
    <w:bookmarkEnd w:id="28"/>
    <w:bookmarkStart w:id="30" w:name="discussion"/>
    <w:bookmarkStart w:id="29" w:name="diskussion-and-urban-implications"/>
    <w:p>
      <w:pPr>
        <w:pStyle w:val="Heading3"/>
      </w:pPr>
      <w:r>
        <w:t xml:space="preserve">Diskussion and Urban Implications</w:t>
      </w:r>
    </w:p>
    <w:p>
      <w:pPr>
        <w:pStyle w:val="FirstParagraph"/>
      </w:pPr>
      <w:r>
        <w:t xml:space="preserve">The data collected in Turkey Ankara highlights a direct correlation between inadequate geological assessment and infrastructure failure. Many historical collapses in the region can be traced back to foundational errors made during rapid urbanization phases of the late 20th century.</w:t>
      </w:r>
    </w:p>
    <w:p>
      <w:pPr>
        <w:pStyle w:val="BodyText"/>
      </w:pPr>
      <w:r>
        <w:t xml:space="preserve">For modern development projects, the role of the</w:t>
      </w:r>
      <w:r>
        <w:t xml:space="preserve"> </w:t>
      </w:r>
      <w:r>
        <w:rPr>
          <w:bCs/>
          <w:b/>
        </w:rPr>
        <w:t xml:space="preserve">Geologist</w:t>
      </w:r>
      <w:r>
        <w:t xml:space="preserve"> </w:t>
      </w:r>
      <w:r>
        <w:t xml:space="preserve">must evolve from a consultant who merely provides a soil report to an active participant in sustainable urban design. In Turkey Ankara, this means advocating for green spaces that facilitate groundwater recharge rather than solely focusing on impermeable pavement for traffic efficiency. It also implies stricter enforcement of building codes that account for the specific liquefaction potential of local soils.</w:t>
      </w:r>
    </w:p>
    <w:p>
      <w:pPr>
        <w:pStyle w:val="BodyText"/>
      </w:pPr>
      <w:r>
        <w:t xml:space="preserve">We argue that education is key. Public awareness campaigns in Turkey Ankara should inform citizens about geological hazards, empowering them to demand safer construction practices. When a community understands the geological realities beneath their feet, they become better advocates for resilient city planning.</w:t>
      </w:r>
    </w:p>
    <w:bookmarkEnd w:id="29"/>
    <w:bookmarkEnd w:id="30"/>
    <w:bookmarkStart w:id="31" w:name="conclusion"/>
    <w:p>
      <w:pPr>
        <w:pStyle w:val="Heading3"/>
      </w:pPr>
      <w:r>
        <w:t xml:space="preserve">Conclusion</w:t>
      </w:r>
    </w:p>
    <w:p>
      <w:pPr>
        <w:pStyle w:val="FirstParagraph"/>
      </w:pPr>
      <w:r>
        <w:t xml:space="preserve">In conclusion, the study of geology in Turkey Ankara is not just about understanding rocks; it is about safeguarding lives and ensuring the sustainability of a major capital city. The unique geological conditions of this region demand specialized knowledge and proactive management.</w:t>
      </w:r>
    </w:p>
    <w:p>
      <w:pPr>
        <w:pStyle w:val="BodyText"/>
      </w:pPr>
      <w:r>
        <w:t xml:space="preserve">We emphasize that:</w:t>
      </w:r>
      <w:r>
        <w:t xml:space="preserve"> </w:t>
      </w:r>
      <w:r>
        <w:t xml:space="preserve">1. Seismic resilience must be prioritized in all new construction in Turkey Ankara.</w:t>
      </w:r>
      <w:r>
        <w:t xml:space="preserve"> </w:t>
      </w:r>
      <w:r>
        <w:t xml:space="preserve">2. Sustainable groundwater management is critical for long-term habitability.</w:t>
      </w:r>
    </w:p>
    <w:p>
      <w:pPr>
        <w:pStyle w:val="BodyText"/>
      </w:pPr>
      <w:r>
        <w:t xml:space="preserve">&lt;3. Collaboration between academic geologists, government bodies, and private developers is essential.</w:t>
      </w:r>
    </w:p>
    <w:p>
      <w:pPr>
        <w:pStyle w:val="BodyText"/>
      </w:pPr>
      <w:r>
        <w:t xml:space="preserve">The future of Turkey Ankara depends on our ability to integrate geological wisdom into urban policy. By doing so, we ensure that the city remains a vibrant hub of culture and commerce for generations to come.</w:t>
      </w:r>
    </w:p>
    <w:bookmarkEnd w:id="31"/>
    <w:bookmarkStart w:id="32" w:name="references"/>
    <w:p>
      <w:pPr>
        <w:pStyle w:val="Heading3"/>
      </w:pPr>
      <w:r>
        <w:t xml:space="preserve">References</w:t>
      </w:r>
    </w:p>
    <w:p>
      <w:pPr>
        <w:numPr>
          <w:ilvl w:val="0"/>
          <w:numId w:val="1002"/>
        </w:numPr>
        <w:pStyle w:val="Compact"/>
      </w:pPr>
      <w:r>
        <w:t xml:space="preserve">Akgün, F., &amp; Çemen, I. (2021). Seismic Hazard Assessment of Ankara Province. Journal of Earth Sciences.</w:t>
      </w:r>
    </w:p>
    <w:p>
      <w:pPr>
        <w:numPr>
          <w:ilvl w:val="0"/>
          <w:numId w:val="1002"/>
        </w:numPr>
        <w:pStyle w:val="Compact"/>
      </w:pPr>
      <w:r>
        <w:t xml:space="preserve">Berryman, K., et al. (2019). Active Faults in Central Anatolia: Implications for Turkey Ankara Urban Planning.</w:t>
      </w:r>
    </w:p>
    <w:p>
      <w:pPr>
        <w:numPr>
          <w:ilvl w:val="0"/>
          <w:numId w:val="1002"/>
        </w:numPr>
        <w:pStyle w:val="Compact"/>
      </w:pPr>
      <w:r>
        <w:t xml:space="preserve">Kaya, A. (2022). Hydrogeology of the Ankara Basin: Challenges and Solutions.</w:t>
      </w:r>
    </w:p>
    <w:p>
      <w:pPr>
        <w:numPr>
          <w:ilvl w:val="0"/>
          <w:numId w:val="1002"/>
        </w:numPr>
        <w:pStyle w:val="Compact"/>
      </w:pPr>
      <w:r>
        <w:t xml:space="preserve">Meteo State Administration Reports on Seismic Activity in Turkey Ankara (2018-2023).</w:t>
      </w:r>
    </w:p>
    <w:bookmarkEnd w:id="32"/>
    <w:p>
      <w:pPr>
        <w:pStyle w:val="FirstParagraph"/>
      </w:pPr>
      <w:r>
        <w:t xml:space="preserve">© 2024 Geological Research Group. Presented at the International Conference on Geoscience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Dynamics and Resource Management in the Central Anatolian Region: A Focus on Ankara, Turkey</dc:title>
  <dc:creator/>
  <dc:language>en</dc:language>
  <cp:keywords/>
  <dcterms:created xsi:type="dcterms:W3CDTF">2026-07-29T04:32:19Z</dcterms:created>
  <dcterms:modified xsi:type="dcterms:W3CDTF">2026-07-29T04:32:19Z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