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Geology</w:t>
      </w:r>
      <w:r>
        <w:t xml:space="preserve"> </w:t>
      </w:r>
      <w:r>
        <w:t xml:space="preserve">of</w:t>
      </w:r>
      <w:r>
        <w:t xml:space="preserve"> </w:t>
      </w:r>
      <w:r>
        <w:t xml:space="preserve">Miami</w:t>
      </w:r>
    </w:p>
    <w:bookmarkStart w:id="29" w:name="X7070c71508d46681da4170213e3879c5390bdfd"/>
    <w:p>
      <w:pPr>
        <w:pStyle w:val="Heading1"/>
      </w:pPr>
      <w:r>
        <w:t xml:space="preserve">Sustainable Geology in the Tropics: Mitigating Geological Hazards in United States Miami</w:t>
      </w:r>
    </w:p>
    <w:p>
      <w:pPr>
        <w:pStyle w:val="FirstParagraph"/>
      </w:pPr>
      <w:r>
        <w:t xml:space="preserve">Poster Presentation Academic Document</w:t>
      </w:r>
      <w:r>
        <w:br/>
      </w:r>
      <w:r>
        <w:t xml:space="preserve">Analyzing the Intersection of Urban Planning, Hydrogeology, and Climate Resilience</w:t>
      </w:r>
    </w:p>
    <w:bookmarkStart w:id="20" w:name="Xd132ea08d5c0f88159831e872daa40ecbbde59d"/>
    <w:p>
      <w:pPr>
        <w:pStyle w:val="Heading2"/>
      </w:pPr>
      <w:r>
        <w:t xml:space="preserve">1. Introduction: The Unique Geologic Context of Miami</w:t>
      </w:r>
    </w:p>
    <w:p>
      <w:pPr>
        <w:pStyle w:val="FirstParagraph"/>
      </w:pPr>
      <w:r>
        <w:t xml:space="preserve">The city of Miami represents one of the most challenging environments for urban development in the United States due to its unique geological setting. Situated on a low-lying carbonate platform, the region is characterized by thin soil profiles overlying porous limestone bedrock. This poster presentation seeks to provide an academic analysis of how geological factors dictate infrastructure stability, water security, and long-term sustainability for one of America's most vital coastal cities. As climate change accelerates sea-level rise and intensifies storm surges, understanding the underlying geology is no longer just an academic exercise; it is a critical necessity for policy-making.</w:t>
      </w:r>
    </w:p>
    <w:p>
      <w:pPr>
        <w:pStyle w:val="BodyText"/>
      </w:pPr>
      <w:r>
        <w:t xml:space="preserve">The primary focus of this presentation is to elucidate the specific geological constraints facing United States Miami, including subsidence, saltwater intrusion into aquifers, and soil liquefaction potential. By synthesizing recent hydrogeological data with urban planning models, we aim to propose a framework for resilient infrastructure development that respects the natural geological processes of Biscayne Bay and its surrounding hinterland.</w:t>
      </w:r>
    </w:p>
    <w:bookmarkEnd w:id="20"/>
    <w:bookmarkStart w:id="21" w:name="Xd51a7e648932238204246ac4a3ee88033614cdc"/>
    <w:p>
      <w:pPr>
        <w:pStyle w:val="Heading2"/>
      </w:pPr>
      <w:r>
        <w:t xml:space="preserve">2. Methodology: Integrating Geologic Data with Urban Modeling</w:t>
      </w:r>
    </w:p>
    <w:p>
      <w:pPr>
        <w:pStyle w:val="FirstParagraph"/>
      </w:pPr>
      <w:r>
        <w:t xml:space="preserve">This academic poster utilizes a multi-disciplinary approach, combining traditional field geology with advanced geospatial analysis. The research methods include:</w:t>
      </w:r>
    </w:p>
    <w:p>
      <w:pPr>
        <w:numPr>
          <w:ilvl w:val="0"/>
          <w:numId w:val="1001"/>
        </w:numPr>
        <w:pStyle w:val="Compact"/>
      </w:pPr>
      <w:r>
        <w:rPr>
          <w:bCs/>
          <w:b/>
        </w:rPr>
        <w:t xml:space="preserve">Borehole Stratigraphy Analysis:</w:t>
      </w:r>
      <w:r>
        <w:t xml:space="preserve"> </w:t>
      </w:r>
      <w:r>
        <w:t xml:space="preserve">Examining core samples from various depths to map the porosity and permeability of the Biscayne Aquifer.</w:t>
      </w:r>
    </w:p>
    <w:p>
      <w:pPr>
        <w:numPr>
          <w:ilvl w:val="0"/>
          <w:numId w:val="1001"/>
        </w:numPr>
        <w:pStyle w:val="Compact"/>
      </w:pPr>
      <w:r>
        <w:rPr>
          <w:bCs/>
          <w:b/>
        </w:rPr>
        <w:t xml:space="preserve">Piezometric Mapping:</w:t>
      </w:r>
      <w:r>
        <w:t xml:space="preserve"> </w:t>
      </w:r>
      <w:r>
        <w:t xml:space="preserve">Measuring water table fluctuations to understand the hydraulic connection between surface water bodies and deep aquifers.</w:t>
      </w:r>
    </w:p>
    <w:p>
      <w:pPr>
        <w:numPr>
          <w:ilvl w:val="0"/>
          <w:numId w:val="1001"/>
        </w:numPr>
        <w:pStyle w:val="Compact"/>
      </w:pPr>
      <w:r>
        <w:rPr>
          <w:bCs/>
          <w:b/>
        </w:rPr>
        <w:t xml:space="preserve">Sinkhole Susceptibility Modeling:</w:t>
      </w:r>
      <w:r>
        <w:t xml:space="preserve"> </w:t>
      </w:r>
      <w:r>
        <w:t xml:space="preserve">Utilizing LiDAR data to identify subtle depressions in the terrain that indicate potential voids in the underlying limestone.</w:t>
      </w:r>
    </w:p>
    <w:p>
      <w:pPr>
        <w:numPr>
          <w:ilvl w:val="0"/>
          <w:numId w:val="1001"/>
        </w:numPr>
        <w:pStyle w:val="Compact"/>
      </w:pPr>
      <w:r>
        <w:rPr>
          <w:bCs/>
          <w:b/>
        </w:rPr>
        <w:t xml:space="preserve">Inundation Simulation:</w:t>
      </w:r>
      <w:r>
        <w:t xml:space="preserve"> </w:t>
      </w:r>
      <w:r>
        <w:t xml:space="preserve">Integrating tidal models with geological elevation data to project future flood zones under varying sea-level rise scenarios.</w:t>
      </w:r>
    </w:p>
    <w:p>
      <w:pPr>
        <w:pStyle w:val="FirstParagraph"/>
      </w:pPr>
      <w:r>
        <w:rPr>
          <w:bCs/>
          <w:b/>
        </w:rPr>
        <w:t xml:space="preserve">Note on Data Sources:</w:t>
      </w:r>
      <w:r>
        <w:t xml:space="preserve">All geological survey data cited in this presentation was acquired from the United States Geological Survey (USGS) and the South Florida Water Management District, ensuring that our findings reflect the most current scientific understanding of local geologic processes.</w:t>
      </w:r>
    </w:p>
    <w:bookmarkEnd w:id="21"/>
    <w:bookmarkStart w:id="25" w:name="Xc857603584f3db8a75d40d6b72b613c6032e263"/>
    <w:p>
      <w:pPr>
        <w:pStyle w:val="Heading2"/>
      </w:pPr>
      <w:r>
        <w:t xml:space="preserve">3. Key Findings: The Fragility of Carbonate Platforms</w:t>
      </w:r>
    </w:p>
    <w:p>
      <w:pPr>
        <w:pStyle w:val="FirstParagraph"/>
      </w:pPr>
      <w:r>
        <w:t xml:space="preserve">The analysis reveals three critical geological vulnerabilities in Miami:</w:t>
      </w:r>
    </w:p>
    <w:bookmarkStart w:id="22" w:name="X3363d19e0f58ba95e47030ddcccf525cb3ef85c"/>
    <w:p>
      <w:pPr>
        <w:pStyle w:val="Heading3"/>
      </w:pPr>
      <w:r>
        <w:t xml:space="preserve">A. Saltwater Intrusion and Aquifer Depletion</w:t>
      </w:r>
    </w:p>
    <w:p>
      <w:pPr>
        <w:pStyle w:val="FirstParagraph"/>
      </w:pPr>
      <w:r>
        <w:t xml:space="preserve">The Biscayne Aquifer is the primary source of drinking water for millions of residents. However, over-pumping combined with sea-level rise has caused saltwater to encroach inland through the porous limestone. Our data indicates that without aggressive recharge strategies, potable water reserves in United States Miami may face critical depletion within the next two decades.</w:t>
      </w:r>
    </w:p>
    <w:bookmarkEnd w:id="22"/>
    <w:bookmarkStart w:id="23" w:name="b.-sinkhole-risk-assessment"/>
    <w:p>
      <w:pPr>
        <w:pStyle w:val="Heading3"/>
      </w:pPr>
      <w:r>
        <w:t xml:space="preserve">B. Sinkhole Risk Assessment</w:t>
      </w:r>
    </w:p>
    <w:p>
      <w:pPr>
        <w:pStyle w:val="FirstParagraph"/>
      </w:pPr>
      <w:r>
        <w:t xml:space="preserve">Miami sits atop a karst landscape, where acidic rainwater dissolves limestone to form underground cavities. Heavy rainfall events can trigger the sudden collapse of these cavities, leading to sinkholes that damage infrastructure and pose severe safety risks. Our study highlights specific neighborhoods in Miami with elevated risk profiles due to high groundwater fluctuations and thin overburden soil.</w:t>
      </w:r>
    </w:p>
    <w:bookmarkEnd w:id="23"/>
    <w:bookmarkStart w:id="24" w:name="c.-subsidence-and-liquefaction"/>
    <w:p>
      <w:pPr>
        <w:pStyle w:val="Heading3"/>
      </w:pPr>
      <w:r>
        <w:t xml:space="preserve">C. Subsidence and Liquefaction</w:t>
      </w:r>
    </w:p>
    <w:p>
      <w:pPr>
        <w:pStyle w:val="FirstParagraph"/>
      </w:pPr>
      <w:r>
        <w:t xml:space="preserve">Fine-grained soils in low-lying areas are susceptible to liquefaction during seismic events, though more commonly affected by compaction under heavy loads. Additionally, the compression of organic-rich soils leads to gradual land subsidence, exacerbating flooding issues during high tides.</w:t>
      </w:r>
    </w:p>
    <w:bookmarkEnd w:id="24"/>
    <w:bookmarkEnd w:id="25"/>
    <w:bookmarkStart w:id="26" w:name="Xccae06d9732977d2f0388beea302a923bf95c5f"/>
    <w:p>
      <w:pPr>
        <w:pStyle w:val="Heading2"/>
      </w:pPr>
      <w:r>
        <w:t xml:space="preserve">4. Discussion: Implications for Geology and Urban Planning</w:t>
      </w:r>
    </w:p>
    <w:p>
      <w:pPr>
        <w:pStyle w:val="FirstParagraph"/>
      </w:pPr>
      <w:r>
        <w:t xml:space="preserve">The geological realities of Miami present a paradox for modern urban development. The very porosity that makes the limestone an excellent aquifer also makes it vulnerable to contamination and intrusion. For geologists, this represents a complex challenge in hydrogeological management. Engineers must adapt building codes to account for the bearing capacity limitations of these soils.</w:t>
      </w:r>
    </w:p>
    <w:p>
      <w:pPr>
        <w:pStyle w:val="BodyText"/>
      </w:pPr>
      <w:r>
        <w:t xml:space="preserve">In the context of United States Miami, geological data must drive urban policy. This includes restricting high-rise construction in areas with thin soil profiles and mandating foundation designs that mitigate uplift pressures from rising water tables. Furthermore, green infrastructure—such as permeable pavements and constructed wetlands—can help manage stormwater while simultaneously recharging the aquifer, turning a geological challenge into a sustainable solution.</w:t>
      </w:r>
    </w:p>
    <w:p>
      <w:pPr>
        <w:pStyle w:val="BodyText"/>
      </w:pPr>
      <w:r>
        <w:t xml:space="preserve">Moreover, the concept of "retreat" versus "adapt" must be revisited through a geological lens. In areas where subsidence is rapid and groundwater quality is irreversibly compromised by saltwater intrusion, long-term habitation may not be geologically viable. This requires difficult conversations about land use zoning and insurance modeling.</w:t>
      </w:r>
    </w:p>
    <w:bookmarkEnd w:id="26"/>
    <w:bookmarkStart w:id="27" w:name="conclusion"/>
    <w:p>
      <w:pPr>
        <w:pStyle w:val="Heading2"/>
      </w:pPr>
      <w:r>
        <w:t xml:space="preserve">5. Conclusion</w:t>
      </w:r>
    </w:p>
    <w:p>
      <w:pPr>
        <w:pStyle w:val="FirstParagraph"/>
      </w:pPr>
      <w:r>
        <w:t xml:space="preserve">This poster presentation underscores the critical role of geological science in safeguarding the future of United States Miami. As a Geologist, one cannot simply observe these processes; there is an imperative to actively engage in mitigation strategies that protect both human life and natural resources.</w:t>
      </w:r>
    </w:p>
    <w:p>
      <w:pPr>
        <w:pStyle w:val="BodyText"/>
      </w:pPr>
      <w:r>
        <w:t xml:space="preserve">The findings suggest that a proactive approach, integrating real-time geologic monitoring with adaptive urban planning, is essential. Miami serves as a global case study for other coastal cities facing similar geological constraints. By prioritizing sustainable groundwater management, enhancing sinkhole mitigation protocols, and designing infrastructure that works with the local karst hydrology rather than against it, United States Miami can build resilience against the inevitable impacts of climate change.</w:t>
      </w:r>
    </w:p>
    <w:p>
      <w:pPr>
        <w:pStyle w:val="BodyText"/>
      </w:pPr>
      <w:r>
        <w:t xml:space="preserve">Future research should focus on long-term monitoring of aquifer salinity levels and the development of new construction materials that are less invasive to fragile limestone structures. The geology is fixed; our response to it must be dynamic, informed, and collaborative.</w:t>
      </w:r>
    </w:p>
    <w:bookmarkEnd w:id="27"/>
    <w:bookmarkStart w:id="28" w:name="selected-references"/>
    <w:p>
      <w:pPr>
        <w:pStyle w:val="Heading2"/>
      </w:pPr>
      <w:r>
        <w:t xml:space="preserve">6. Selected References</w:t>
      </w:r>
    </w:p>
    <w:p>
      <w:pPr>
        <w:numPr>
          <w:ilvl w:val="0"/>
          <w:numId w:val="1002"/>
        </w:numPr>
        <w:pStyle w:val="Compact"/>
      </w:pPr>
      <w:r>
        <w:t xml:space="preserve">Biscayne Aquifer Assessment Report (2023). South Florida Water Management District.</w:t>
      </w:r>
    </w:p>
    <w:p>
      <w:pPr>
        <w:numPr>
          <w:ilvl w:val="0"/>
          <w:numId w:val="1002"/>
        </w:numPr>
        <w:pStyle w:val="Compact"/>
      </w:pPr>
      <w:r>
        <w:t xml:space="preserve">Harris, J., et al. (2021). "Karst Terrain and Urban Development: A Case Study of Miami-Dade County." Journal of Environmental Geology.</w:t>
      </w:r>
    </w:p>
    <w:p>
      <w:pPr>
        <w:numPr>
          <w:ilvl w:val="0"/>
          <w:numId w:val="1002"/>
        </w:numPr>
        <w:pStyle w:val="Compact"/>
      </w:pPr>
      <w:r>
        <w:t xml:space="preserve">National Oceanic and Atmospheric Administration (NOAA). "Sea Level Rise Viewer: United States Coastal Impacts."</w:t>
      </w:r>
    </w:p>
    <w:p>
      <w:pPr>
        <w:numPr>
          <w:ilvl w:val="0"/>
          <w:numId w:val="1002"/>
        </w:numPr>
        <w:pStyle w:val="Compact"/>
      </w:pPr>
      <w:r>
        <w:t xml:space="preserve">Polyak, V., et al. (2020). "Paleoclimate Records from Florida Speleothems." Quaternary Science Reviews.</w:t>
      </w:r>
    </w:p>
    <w:p>
      <w:pPr>
        <w:pStyle w:val="FirstParagraph"/>
      </w:pPr>
      <w:r>
        <w:rPr>
          <w:bCs/>
          <w:b/>
        </w:rPr>
        <w:t xml:space="preserve">Acknowledgments:</w:t>
      </w:r>
      <w:r>
        <w:t xml:space="preserve"> </w:t>
      </w:r>
      <w:r>
        <w:t xml:space="preserve">We thank the University of Miami Earth and Environment Department for providing field access and data support.</w:t>
      </w:r>
      <w:r>
        <w:br/>
      </w:r>
      <w:r>
        <w:rPr>
          <w:iCs/>
          <w:i/>
        </w:rPr>
        <w:t xml:space="preserve">Contact: academic.poster.submission@miami-geology-us.edu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Geology of Miami</dc:title>
  <dc:creator/>
  <dc:language>en</dc:language>
  <cp:keywords/>
  <dcterms:created xsi:type="dcterms:W3CDTF">2026-07-29T16:23:22Z</dcterms:created>
  <dcterms:modified xsi:type="dcterms:W3CDTF">2026-07-29T16:23:22Z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