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Resilience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Poster</w:t>
      </w:r>
      <w:r>
        <w:t xml:space="preserve"> </w:t>
      </w:r>
      <w:r>
        <w:t xml:space="preserve">Presentation</w:t>
      </w:r>
    </w:p>
    <w:bookmarkStart w:id="27" w:name="X59f5ee0526ed9139652039afef1d14b5df362ce"/>
    <w:p>
      <w:pPr>
        <w:pStyle w:val="Heading1"/>
      </w:pPr>
      <w:r>
        <w:t xml:space="preserve">Tectonic Frontiers: Advanced Geological Strategies for Seismic Mitigation in the United States San Francisco Region</w:t>
      </w:r>
    </w:p>
    <w:p>
      <w:pPr>
        <w:pStyle w:val="FirstParagraph"/>
      </w:pPr>
      <w:r>
        <w:t xml:space="preserve">Presented by Dr. Elena Rostova, Senior Geologist</w:t>
      </w:r>
      <w:r>
        <w:br/>
      </w:r>
      <w:r>
        <w:t xml:space="preserve">Department of Earth Sciences, California Institute of Technology</w:t>
      </w:r>
      <w:r>
        <w:br/>
      </w:r>
      <w:r>
        <w:t xml:space="preserve">Poster Presentation at the 2024 International Geological Congress | United States San Francisco Session</w:t>
      </w:r>
    </w:p>
    <w:bookmarkStart w:id="20" w:name="introduction"/>
    <w:p>
      <w:pPr>
        <w:pStyle w:val="Heading2"/>
      </w:pPr>
      <w:r>
        <w:t xml:space="preserve">1. Introduction</w:t>
      </w:r>
    </w:p>
    <w:p>
      <w:pPr>
        <w:pStyle w:val="FirstParagraph"/>
      </w:pPr>
      <w:r>
        <w:t xml:space="preserve">The United States San Francisco Bay Area represents one of the most complex and dynamic geological environments in North America. Positioned directly atop a network of active fault systems, this region serves as a critical laboratory for understanding seismic hazards and developing resilient infrastructure. This poster presentation synthesizes recent geologist-led research focusing on the intricate interactions between plate tectonics, urban development, and natural hazard mitigation within the United States San Francisco metropolitan context.</w:t>
      </w:r>
    </w:p>
    <w:p>
      <w:pPr>
        <w:pStyle w:val="BodyText"/>
      </w:pPr>
      <w:r>
        <w:t xml:space="preserve">The primary objective of this study is to evaluate how modern geological surveying techniques can inform urban planning and emergency preparedness. By leveraging high-resolution seismic imaging and historical paleoseismic data, we aim to refine risk assessments specific to the unique geomorphology of the United States San Francisco landscape. The findings presented herein are crucial for stakeholders ranging from municipal planners in United States San Francisco to federal agencies responsible for national disaster response protocols.</w:t>
      </w:r>
    </w:p>
    <w:bookmarkEnd w:id="20"/>
    <w:bookmarkStart w:id="21" w:name="geological-framework-of-the-region"/>
    <w:p>
      <w:pPr>
        <w:pStyle w:val="Heading2"/>
      </w:pPr>
      <w:r>
        <w:t xml:space="preserve">2. Geological Framework of the Region</w:t>
      </w:r>
    </w:p>
    <w:p>
      <w:pPr>
        <w:pStyle w:val="FirstParagraph"/>
      </w:pPr>
      <w:r>
        <w:t xml:space="preserve">The geology of the area is dominated by the interaction between the Pacific Plate and the North American Plate. The most prominent feature is the San Andreas Fault, a transform boundary characterized by right-lateral strike-slip motion. However, a functional understanding requires looking beyond this single fault line to include secondary faults such as the Hayward Fault, Calaveras Fault, and Rogers Creek Fault.</w:t>
      </w:r>
    </w:p>
    <w:p>
      <w:pPr>
        <w:pStyle w:val="BodyText"/>
      </w:pPr>
      <w:r>
        <w:rPr>
          <w:bCs/>
          <w:b/>
        </w:rPr>
        <w:t xml:space="preserve">Key Geological Factors:</w:t>
      </w:r>
    </w:p>
    <w:p>
      <w:pPr>
        <w:numPr>
          <w:ilvl w:val="0"/>
          <w:numId w:val="1001"/>
        </w:numPr>
        <w:pStyle w:val="Compact"/>
      </w:pPr>
      <w:r>
        <w:rPr>
          <w:bCs/>
          <w:b/>
        </w:rPr>
        <w:t xml:space="preserve">Lithology Variability:</w:t>
      </w:r>
      <w:r>
        <w:t xml:space="preserve">The United States San Francisco region exhibits diverse rock types, ranging from the hard granite of the Peninsula to the softer sedimentary rocks found in parts of East Bay and South San Francisco.</w:t>
      </w:r>
    </w:p>
    <w:p>
      <w:pPr>
        <w:numPr>
          <w:ilvl w:val="0"/>
          <w:numId w:val="1001"/>
        </w:numPr>
        <w:pStyle w:val="Compact"/>
      </w:pPr>
      <w:r>
        <w:rPr>
          <w:bCs/>
          <w:b/>
        </w:rPr>
        <w:t xml:space="preserve">Alluvial Deposits:</w:t>
      </w:r>
      <w:r>
        <w:t xml:space="preserve"> </w:t>
      </w:r>
      <w:r>
        <w:t xml:space="preserve">Widespread bay mud and alluvial soils significantly amplify seismic waves. Areas built on these soft sediments experience more intense shaking than those on bedrock, a phenomenon critical to understanding damage patterns in United States San Francisco.</w:t>
      </w:r>
    </w:p>
    <w:p>
      <w:pPr>
        <w:numPr>
          <w:ilvl w:val="0"/>
          <w:numId w:val="1001"/>
        </w:numPr>
        <w:pStyle w:val="Compact"/>
      </w:pPr>
      <w:r>
        <w:rPr>
          <w:bCs/>
          <w:b/>
        </w:rPr>
        <w:t xml:space="preserve">Liquefaction Potential:</w:t>
      </w:r>
      <w:r>
        <w:t xml:space="preserve"> </w:t>
      </w:r>
      <w:r>
        <w:t xml:space="preserve">Large portions of the region, particularly reclaimed land along the waterfronts and low-lying areas of Daly City and parts of Oakland, are susceptible to soil liquefaction during strong earthquakes.</w:t>
      </w:r>
    </w:p>
    <w:bookmarkEnd w:id="21"/>
    <w:bookmarkStart w:id="22" w:name="methodology-modern-geologist-approaches"/>
    <w:p>
      <w:pPr>
        <w:pStyle w:val="Heading2"/>
      </w:pPr>
      <w:r>
        <w:t xml:space="preserve">3. Methodology: Modern Geologist Approaches</w:t>
      </w:r>
    </w:p>
    <w:p>
      <w:pPr>
        <w:pStyle w:val="FirstParagraph"/>
      </w:pPr>
      <w:r>
        <w:t xml:space="preserve">To accurately map these hazards, our team employed a multi-disciplinary approach that integrates traditional field geology with cutting-edge technology. As professional geologists working in the United States San Francisco context, we utilized the following methodologies:</w:t>
      </w:r>
    </w:p>
    <w:p>
      <w:pPr>
        <w:numPr>
          <w:ilvl w:val="0"/>
          <w:numId w:val="1002"/>
        </w:numPr>
        <w:pStyle w:val="Compact"/>
      </w:pPr>
      <w:r>
        <w:rPr>
          <w:bCs/>
          <w:b/>
        </w:rPr>
        <w:t xml:space="preserve">Paleoseismological Trenching:</w:t>
      </w:r>
      <w:r>
        <w:t xml:space="preserve"> </w:t>
      </w:r>
      <w:r>
        <w:t xml:space="preserve">By excavating trenches across active fault traces, we identified past earthquake events spanning thousands of years. This data allows us to calculate recurrence intervals for major seismic events along specific faults in United States San Francisco.</w:t>
      </w:r>
    </w:p>
    <w:p>
      <w:pPr>
        <w:numPr>
          <w:ilvl w:val="0"/>
          <w:numId w:val="1002"/>
        </w:numPr>
        <w:pStyle w:val="Compact"/>
      </w:pPr>
      <w:r>
        <w:rPr>
          <w:bCs/>
          <w:b/>
        </w:rPr>
        <w:t xml:space="preserve">LiDAR and Drone Mapping:</w:t>
      </w:r>
      <w:r>
        <w:t xml:space="preserve"> </w:t>
      </w:r>
      <w:r>
        <w:t xml:space="preserve">High-resolution Light Detection and Ranging (LiDAR) technology was used to create detailed topographic maps. These maps reveal subtle surface deformations caused by past fault movements, helping geologists pinpoint exact fault ruptures that are often obscured by urban development in the dense environment of United States San Francisco.</w:t>
      </w:r>
    </w:p>
    <w:p>
      <w:pPr>
        <w:numPr>
          <w:ilvl w:val="0"/>
          <w:numId w:val="1002"/>
        </w:numPr>
        <w:pStyle w:val="Compact"/>
      </w:pPr>
      <w:r>
        <w:rPr>
          <w:bCs/>
          <w:b/>
        </w:rPr>
        <w:t xml:space="preserve">Seismic Microzonation:</w:t>
      </w:r>
      <w:r>
        <w:t xml:space="preserve"> </w:t>
      </w:r>
      <w:r>
        <w:t xml:space="preserve">We conducted extensive shear-wave velocity surveys to create detailed microzonation maps. These maps divide the region into small zones based on soil stiffness and depth to bedrock, providing granular data for engineers designing structures in United States San Francisco.</w:t>
      </w:r>
    </w:p>
    <w:bookmarkEnd w:id="22"/>
    <w:bookmarkStart w:id="23" w:name="findings-and-hazard-assessment"/>
    <w:p>
      <w:pPr>
        <w:pStyle w:val="Heading2"/>
      </w:pPr>
      <w:r>
        <w:t xml:space="preserve">4. Findings and Hazard Assessment</w:t>
      </w:r>
    </w:p>
    <w:p>
      <w:pPr>
        <w:pStyle w:val="FirstParagraph"/>
      </w:pPr>
      <w:r>
        <w:t xml:space="preserve">The analysis revealed significant variations in ground motion potential across the region. Our data indicates that while bedrock areas like Twin Peaks experience moderate shaking, the soft soils of Mission Bay and the Embarcadero district could experience ground motion amplification factors of up to three times greater. This finding is particularly alarming for United States San Francisco due to the high density of older infrastructure in these zones.</w:t>
      </w:r>
    </w:p>
    <w:p>
      <w:pPr>
        <w:pStyle w:val="BodyText"/>
      </w:pPr>
      <w:r>
        <w:t xml:space="preserve">Furthermore, our liquefaction hazard maps show that current building codes may not adequately protect certain historic structures in South San Francisco and along the Bay Bridge corridor. The integration of geological data with structural engineering models suggests a revised risk profile for these areas, necessitating immediate retrofitting efforts to ensure the safety of residents in United States San Francisco.</w:t>
      </w:r>
    </w:p>
    <w:bookmarkEnd w:id="23"/>
    <w:bookmarkStart w:id="24" w:name="implications-for-urban-planning"/>
    <w:p>
      <w:pPr>
        <w:pStyle w:val="Heading2"/>
      </w:pPr>
      <w:r>
        <w:t xml:space="preserve">5. Implications for Urban Planning</w:t>
      </w:r>
    </w:p>
    <w:p>
      <w:pPr>
        <w:pStyle w:val="FirstParagraph"/>
      </w:pPr>
      <w:r>
        <w:t xml:space="preserve">The insights generated by this geological research have profound implications for urban planning in the United States San Francisco region. First, zoning regulations must be updated to restrict high-density development in high-liquefaction zones unless specific mitigation measures are implemented. Second, emergency response plans must account for varied ground motion intensities; rescue teams may find it difficult to access areas with amplified shaking due to infrastructure failure.</w:t>
      </w:r>
    </w:p>
    <w:p>
      <w:pPr>
        <w:pStyle w:val="BodyText"/>
      </w:pPr>
      <w:r>
        <w:t xml:space="preserve">For the city of United States San Francisco specifically, this research supports the implementation of stricter building codes for new constructions and prioritizes funding for seismic retrofits in vulnerable neighborhoods. The collaboration between geologists, urban planners, and policymakers is essential to translating these geological findings into actionable public safety policies.</w:t>
      </w:r>
    </w:p>
    <w:bookmarkEnd w:id="24"/>
    <w:bookmarkStart w:id="25" w:name="conclusion"/>
    <w:p>
      <w:pPr>
        <w:pStyle w:val="Heading2"/>
      </w:pPr>
      <w:r>
        <w:t xml:space="preserve">6. Conclusion</w:t>
      </w:r>
    </w:p>
    <w:p>
      <w:pPr>
        <w:pStyle w:val="FirstParagraph"/>
      </w:pPr>
      <w:r>
        <w:t xml:space="preserve">In conclusion, the geological complexity of the United States San Francisco region demands a proactive and scientifically rigorous approach to seismic hazard management. This poster presentation highlights how modern geologist methodologies provide critical data that informs risk assessment, infrastructure design, and emergency preparedness. By understanding the specific geological characteristics of each neighborhood within United States San Francisco, we can build a more resilient city capable of withstanding future seismic events.</w:t>
      </w:r>
    </w:p>
    <w:p>
      <w:pPr>
        <w:pStyle w:val="BodyText"/>
      </w:pPr>
      <w:r>
        <w:t xml:space="preserve">The continuous monitoring and updating of geological hazard maps are not merely academic exercises but vital components of public safety in one of the most earthquake-prone regions in the United States. We urge continued investment in geological research and cross-sector collaboration to protect the communities living above these dynamic fault lines.</w:t>
      </w:r>
    </w:p>
    <w:bookmarkEnd w:id="25"/>
    <w:bookmarkStart w:id="26" w:name="references"/>
    <w:p>
      <w:pPr>
        <w:pStyle w:val="Heading2"/>
      </w:pPr>
      <w:r>
        <w:t xml:space="preserve">7. References</w:t>
      </w:r>
    </w:p>
    <w:p>
      <w:pPr>
        <w:numPr>
          <w:ilvl w:val="0"/>
          <w:numId w:val="1003"/>
        </w:numPr>
        <w:pStyle w:val="Compact"/>
      </w:pPr>
      <w:r>
        <w:t xml:space="preserve">Berkeley Seismological Laboratory (BSL). (2023). *Historic Earthquake Catalogs for California*. University of California, Berkeley.</w:t>
      </w:r>
    </w:p>
    <w:p>
      <w:pPr>
        <w:numPr>
          <w:ilvl w:val="0"/>
          <w:numId w:val="1003"/>
        </w:numPr>
        <w:pStyle w:val="Compact"/>
      </w:pPr>
      <w:r>
        <w:t xml:space="preserve">Cone, E., &amp; Field, E. H. (2018). *Ground Motion Prediction Equations for the United States San Francisco Bay Region*. US Geological Survey.</w:t>
      </w:r>
    </w:p>
    <w:p>
      <w:pPr>
        <w:numPr>
          <w:ilvl w:val="0"/>
          <w:numId w:val="1003"/>
        </w:numPr>
        <w:pStyle w:val="Compact"/>
      </w:pPr>
      <w:r>
        <w:t xml:space="preserve">Rostova, E., et al. (2024). *LiDAR-Based Fault Mapping in Urban Environments: A Case Study of the Hayward Fault*. Journal of Structural Geology.</w:t>
      </w:r>
    </w:p>
    <w:p>
      <w:pPr>
        <w:numPr>
          <w:ilvl w:val="0"/>
          <w:numId w:val="1003"/>
        </w:numPr>
        <w:pStyle w:val="Compact"/>
      </w:pPr>
      <w:r>
        <w:t xml:space="preserve">California Geological Survey (CGS). (2022). *Earthquake Zone Maps for California*. State of California.</w:t>
      </w:r>
    </w:p>
    <w:p>
      <w:pPr>
        <w:pStyle w:val="FirstParagraph"/>
      </w:pPr>
      <w:r>
        <w:t xml:space="preserve">© 2024 International Geological Congress | United States San Francisco Session.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Resilience in the United States San Francisco: A Poster Presentation</dc:title>
  <dc:creator/>
  <dc:language>en</dc:language>
  <cp:keywords/>
  <dcterms:created xsi:type="dcterms:W3CDTF">2026-07-29T18:09:47Z</dcterms:created>
  <dcterms:modified xsi:type="dcterms:W3CDTF">2026-07-29T18:09:47Z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