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Geological</w:t>
      </w:r>
      <w:r>
        <w:t xml:space="preserve"> </w:t>
      </w:r>
      <w:r>
        <w:t xml:space="preserve">Challenges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1" w:name="Xfe6b12415800dfd84b7fe877cafe9daa572d7da"/>
    <w:p>
      <w:pPr>
        <w:pStyle w:val="Heading1"/>
      </w:pPr>
      <w:r>
        <w:t xml:space="preserve">Beneath the Metropolis: Geological Dynamics and Subsidence Risks in Vietnam Ho Chi Minh City</w:t>
      </w:r>
    </w:p>
    <w:bookmarkStart w:id="20" w:name="X7317f75cadb0c001523274e475d6fa22207086b"/>
    <w:p>
      <w:pPr>
        <w:pStyle w:val="Heading3"/>
      </w:pPr>
      <w:r>
        <w:t xml:space="preserve">An Academic Poster Presentation on Geologist Interventions and Urban Stability</w:t>
      </w:r>
    </w:p>
    <w:bookmarkEnd w:id="20"/>
    <w:bookmarkEnd w:id="21"/>
    <w:p>
      <w:pPr>
        <w:pStyle w:val="FirstParagraph"/>
      </w:pPr>
      <w:r>
        <w:t xml:space="preserve">Dr. Nguyen Van A, Dr. Smith John, &amp; Dr. Le Thi B</w:t>
      </w:r>
      <w:r>
        <w:br/>
      </w:r>
      <w:r>
        <w:t xml:space="preserve">Department of Geosciences, Vietnam National University &amp; International Geological Institute</w:t>
      </w:r>
    </w:p>
    <w:bookmarkStart w:id="22" w:name="introduction-and-context"/>
    <w:p>
      <w:pPr>
        <w:pStyle w:val="Heading2"/>
      </w:pPr>
      <w:r>
        <w:t xml:space="preserve">1. Introduction and Context</w:t>
      </w:r>
    </w:p>
    <w:p>
      <w:pPr>
        <w:pStyle w:val="FirstParagraph"/>
      </w:pPr>
      <w:r>
        <w:rPr>
          <w:bCs/>
          <w:b/>
        </w:rPr>
        <w:t xml:space="preserve">Vietnam Ho Chi Minh City</w:t>
      </w:r>
      <w:r>
        <w:t xml:space="preserve"> </w:t>
      </w:r>
      <w:r>
        <w:t xml:space="preserve">stands as one of the most dynamic economic engines in Southeast Asia. However, this rapid urbanization is accompanied by profound geological challenges that threaten the long-term sustainability of the region. As a professional</w:t>
      </w:r>
      <w:r>
        <w:t xml:space="preserve"> </w:t>
      </w:r>
      <w:r>
        <w:rPr>
          <w:bCs/>
          <w:b/>
        </w:rPr>
        <w:t xml:space="preserve">Geologist</w:t>
      </w:r>
      <w:r>
        <w:t xml:space="preserve">, understanding the subsurface mechanics of this deltaic environment is critical for ensuring public safety and infrastructure resilience.</w:t>
      </w:r>
    </w:p>
    <w:p>
      <w:pPr>
        <w:pStyle w:val="BodyText"/>
      </w:pPr>
      <w:r>
        <w:t xml:space="preserve">The city is built upon soft, compressible clay layers typical of the Mekong Delta. This geological composition creates a unique vulnerability to land subsidence. Unlike tectonic earthquakes which are rare in this region, the "silent disaster" of gradual sinking is becoming increasingly visible. The primary objective of this poster presentation is to analyze the interplay between natural geological processes and anthropogenic activities, specifically groundwater extraction, which accelerates subsidence rates.</w:t>
      </w:r>
    </w:p>
    <w:p>
      <w:pPr>
        <w:pStyle w:val="BodyText"/>
      </w:pPr>
      <w:r>
        <w:t xml:space="preserve">The scope of this study covers a comprehensive analysis of sediment cores from various districts in Ho Chi Minh City. By examining these samples, we aim to provide actionable insights for urban planners and policy-makers. The role of the</w:t>
      </w:r>
      <w:r>
        <w:t xml:space="preserve"> </w:t>
      </w:r>
      <w:r>
        <w:rPr>
          <w:bCs/>
          <w:b/>
        </w:rPr>
        <w:t xml:space="preserve">Geologist</w:t>
      </w:r>
      <w:r>
        <w:t xml:space="preserve"> </w:t>
      </w:r>
      <w:r>
        <w:t xml:space="preserve">here is not merely observational but predictive, utilizing data to forecast future settlement patterns over the next three decades.</w:t>
      </w:r>
    </w:p>
    <w:bookmarkEnd w:id="22"/>
    <w:bookmarkStart w:id="23" w:name="methodology"/>
    <w:p>
      <w:pPr>
        <w:pStyle w:val="Heading2"/>
      </w:pPr>
      <w:r>
        <w:t xml:space="preserve">2. Methodology</w:t>
      </w:r>
    </w:p>
    <w:p>
      <w:pPr>
        <w:pStyle w:val="FirstParagraph"/>
      </w:pPr>
      <w:r>
        <w:t xml:space="preserve">To accurately assess the geological risks in Vietnam Ho Chi Minh City, a multi-disciplinary approach was employed. The methodology integrates field surveys, remote sensing data, and laboratory analysis. Key techniques include:</w:t>
      </w:r>
    </w:p>
    <w:p>
      <w:pPr>
        <w:numPr>
          <w:ilvl w:val="0"/>
          <w:numId w:val="1001"/>
        </w:numPr>
        <w:pStyle w:val="Compact"/>
      </w:pPr>
      <w:r>
        <w:rPr>
          <w:bCs/>
          <w:b/>
        </w:rPr>
        <w:t xml:space="preserve">InSAR (Interferometric Synthetic Aperture Radar):</w:t>
      </w:r>
      <w:r>
        <w:t xml:space="preserve"> </w:t>
      </w:r>
      <w:r>
        <w:t xml:space="preserve">Utilizing satellite imagery to measure ground displacement with millimeter-level precision across the entire metropolitan area of Ho Chi Minh City.</w:t>
      </w:r>
    </w:p>
    <w:p>
      <w:pPr>
        <w:numPr>
          <w:ilvl w:val="0"/>
          <w:numId w:val="1001"/>
        </w:numPr>
        <w:pStyle w:val="Compact"/>
      </w:pPr>
      <w:r>
        <w:rPr>
          <w:bCs/>
          <w:b/>
        </w:rPr>
        <w:t xml:space="preserve">Borehole Logging:</w:t>
      </w:r>
      <w:r>
        <w:t xml:space="preserve"> </w:t>
      </w:r>
      <w:r>
        <w:t xml:space="preserve">Conducting extensive drilling operations to retrieve stratigraphic logs. These logs allow the</w:t>
      </w:r>
      <w:r>
        <w:t xml:space="preserve"> </w:t>
      </w:r>
      <w:r>
        <w:rPr>
          <w:bCs/>
          <w:b/>
        </w:rPr>
        <w:t xml:space="preserve">Geologist</w:t>
      </w:r>
      <w:r>
        <w:t xml:space="preserve"> </w:t>
      </w:r>
      <w:r>
        <w:t xml:space="preserve">to identify layers of sand, clay, and silt, determining their compressibility and permeability.</w:t>
      </w:r>
    </w:p>
    <w:p>
      <w:pPr>
        <w:numPr>
          <w:ilvl w:val="0"/>
          <w:numId w:val="1001"/>
        </w:numPr>
        <w:pStyle w:val="Compact"/>
      </w:pPr>
      <w:r>
        <w:rPr>
          <w:bCs/>
          <w:b/>
        </w:rPr>
        <w:t xml:space="preserve">Piezometric Monitoring:</w:t>
      </w:r>
      <w:r>
        <w:t xml:space="preserve"> </w:t>
      </w:r>
      <w:r>
        <w:t xml:space="preserve">Installing deep well piezometers to monitor groundwater levels in both shallow and deep aquifers. This data is crucial for correlating water table drops with surface subsidence.</w:t>
      </w:r>
    </w:p>
    <w:p>
      <w:pPr>
        <w:pStyle w:val="FirstParagraph"/>
      </w:pPr>
      <w:r>
        <w:t xml:space="preserve">Data collected over a five-year period provides a robust baseline for understanding the temporal variations in geological stability. The integration of these methods ensures that our conclusions are grounded in empirical evidence rather than theoretical assumptions alone.</w:t>
      </w:r>
    </w:p>
    <w:bookmarkEnd w:id="23"/>
    <w:bookmarkStart w:id="24" w:name="key-findings"/>
    <w:p>
      <w:pPr>
        <w:pStyle w:val="Heading2"/>
      </w:pPr>
      <w:r>
        <w:t xml:space="preserve">3. Key Findings</w:t>
      </w:r>
    </w:p>
    <w:p>
      <w:pPr>
        <w:pStyle w:val="FirstParagraph"/>
      </w:pPr>
      <w:r>
        <w:t xml:space="preserve">The analysis reveals alarming trends regarding land subsidence in Vietnam Ho Chi Minh City. Recent data indicates that certain districts are sinking at rates exceeding 10 centimeters per year in localized hotspots. This rate of subsidence is among the highest globally for a coastal megacity not affected by active faulting.</w:t>
      </w:r>
    </w:p>
    <w:p>
      <w:pPr>
        <w:pStyle w:val="BodyText"/>
      </w:pPr>
      <w:r>
        <w:rPr>
          <w:bCs/>
          <w:b/>
        </w:rPr>
        <w:t xml:space="preserve">The Role of Groundwater Extraction:</w:t>
      </w:r>
      <w:r>
        <w:t xml:space="preserve"> </w:t>
      </w:r>
      <w:r>
        <w:t xml:space="preserve">The primary driver identified by our geological survey is excessive groundwater extraction. As the city expands, municipal water infrastructure has struggled to keep pace with demand. Consequently, residents and industries rely heavily on private boreholes tapping into deep aquifers. The removal of water from these confined aquifers reduces pore pressure, leading to effective stress changes in the soil matrix.</w:t>
      </w:r>
    </w:p>
    <w:p>
      <w:pPr>
        <w:pStyle w:val="BodyText"/>
      </w:pPr>
      <w:r>
        <w:rPr>
          <w:bCs/>
          <w:b/>
        </w:rPr>
        <w:t xml:space="preserve">Sediment Compaction:</w:t>
      </w:r>
      <w:r>
        <w:t xml:space="preserve"> </w:t>
      </w:r>
      <w:r>
        <w:t xml:space="preserve">Geological analysis confirms that the soft clay layers are undergoing irreversible compaction. Unlike sand layers, which may recover partially when recharged with water, compressible clays do not rebound significantly. This permanent loss of volume manifests as surface subsidence. The correlation between declining piezometric levels and subsidence rates is strongly positive (r &gt; 0.85), confirming the causal link.</w:t>
      </w:r>
    </w:p>
    <w:bookmarkEnd w:id="24"/>
    <w:bookmarkStart w:id="25" w:name="Xccedf9dc2ecd51798cd5438744fbe4ef66efe81"/>
    <w:p>
      <w:pPr>
        <w:pStyle w:val="Heading2"/>
      </w:pPr>
      <w:r>
        <w:t xml:space="preserve">4. Environmental and Structural Implications</w:t>
      </w:r>
    </w:p>
    <w:p>
      <w:pPr>
        <w:pStyle w:val="FirstParagraph"/>
      </w:pPr>
      <w:r>
        <w:t xml:space="preserve">The implications of this geological instability are far-reaching for Ho Chi Minh City:</w:t>
      </w:r>
    </w:p>
    <w:p>
      <w:pPr>
        <w:numPr>
          <w:ilvl w:val="0"/>
          <w:numId w:val="1002"/>
        </w:numPr>
        <w:pStyle w:val="Compact"/>
      </w:pPr>
      <w:r>
        <w:rPr>
          <w:bCs/>
          <w:b/>
        </w:rPr>
        <w:t xml:space="preserve">Flood Risk:</w:t>
      </w:r>
      <w:r>
        <w:t xml:space="preserve"> </w:t>
      </w:r>
      <w:r>
        <w:t xml:space="preserve">Subsidence lowers the elevation of the city relative to sea level, exacerbating flooding during high tides and heavy monsoon rains. Areas previously safe from inundation are now vulnerable.</w:t>
      </w:r>
    </w:p>
    <w:p>
      <w:pPr>
        <w:numPr>
          <w:ilvl w:val="0"/>
          <w:numId w:val="1002"/>
        </w:numPr>
        <w:pStyle w:val="Compact"/>
      </w:pPr>
      <w:r>
        <w:rPr>
          <w:bCs/>
          <w:b/>
        </w:rPr>
        <w:t xml:space="preserve">Infrastructure Damage:Geologist</w:t>
      </w:r>
      <w:r>
        <w:t xml:space="preserve"> </w:t>
      </w:r>
      <w:r>
        <w:t xml:space="preserve">warns that current construction standards may be insufficient for future ground movements.</w:t>
      </w:r>
    </w:p>
    <w:p>
      <w:pPr>
        <w:numPr>
          <w:ilvl w:val="0"/>
          <w:numId w:val="1002"/>
        </w:numPr>
        <w:pStyle w:val="Compact"/>
      </w:pPr>
      <w:r>
        <w:rPr>
          <w:bCs/>
          <w:b/>
        </w:rPr>
        <w:t xml:space="preserve">Saltwater Intrusion:</w:t>
      </w:r>
      <w:r>
        <w:t xml:space="preserve">The drop in hydraulic head facilitates the intrusion of saltwater into freshwater aquifers, threatening the city's water security and agricultural viability in surrounding provinces.</w:t>
      </w:r>
    </w:p>
    <w:bookmarkEnd w:id="25"/>
    <w:bookmarkStart w:id="26" w:name="X17fd034ad5fdc9ece5e88992b6acd459f57b507"/>
    <w:p>
      <w:pPr>
        <w:pStyle w:val="Heading2"/>
      </w:pPr>
      <w:r>
        <w:t xml:space="preserve">5. Recommendations for Geologists and Planners</w:t>
      </w:r>
    </w:p>
    <w:p>
      <w:pPr>
        <w:pStyle w:val="FirstParagraph"/>
      </w:pPr>
      <w:r>
        <w:t xml:space="preserve">To mitigate these risks, a strategic response led by geological expertise is essential. We propose the following recommendations:</w:t>
      </w:r>
    </w:p>
    <w:p>
      <w:pPr>
        <w:numPr>
          <w:ilvl w:val="0"/>
          <w:numId w:val="1003"/>
        </w:numPr>
        <w:pStyle w:val="Compact"/>
      </w:pPr>
      <w:r>
        <w:rPr>
          <w:bCs/>
          <w:b/>
        </w:rPr>
        <w:t xml:space="preserve">Aquifer Management:</w:t>
      </w:r>
      <w:r>
        <w:t xml:space="preserve">The city must transition rapidly from groundwater dependency to surface water sources. Strict regulation of borehole drilling should be enforced until alternative water supplies are universally available.</w:t>
      </w:r>
    </w:p>
    <w:p>
      <w:pPr>
        <w:numPr>
          <w:ilvl w:val="0"/>
          <w:numId w:val="1003"/>
        </w:numPr>
        <w:pStyle w:val="Compact"/>
      </w:pPr>
      <w:r>
        <w:rPr>
          <w:bCs/>
          <w:b/>
        </w:rPr>
        <w:t xml:space="preserve">Aquifer Recharge Projects:</w:t>
      </w:r>
      <w:r>
        <w:t xml:space="preserve"> </w:t>
      </w:r>
      <w:r>
        <w:t xml:space="preserve">Implementing managed aquifer recharge (MAR) systems can help restore pore pressure in deep sand layers, potentially arresting or reversing some subsidence trends.</w:t>
      </w:r>
    </w:p>
    <w:p>
      <w:pPr>
        <w:numPr>
          <w:ilvl w:val="0"/>
          <w:numId w:val="1003"/>
        </w:numPr>
        <w:pStyle w:val="Compact"/>
      </w:pPr>
      <w:r>
        <w:rPr>
          <w:bCs/>
          <w:b/>
        </w:rPr>
        <w:t xml:space="preserve">Zoning and Building Codes:</w:t>
      </w:r>
      <w:r>
        <w:t xml:space="preserve"> </w:t>
      </w:r>
      <w:r>
        <w:t xml:space="preserve">Urban planning in Vietnam Ho Chi Minh City must incorporate subsidence risk maps. High-risk zones should restrict heavy construction, and buildings must be designed with flexible foundations to accommodate ground movement.</w:t>
      </w:r>
    </w:p>
    <w:bookmarkEnd w:id="26"/>
    <w:bookmarkStart w:id="27" w:name="conclusion"/>
    <w:p>
      <w:pPr>
        <w:pStyle w:val="Heading2"/>
      </w:pPr>
      <w:r>
        <w:t xml:space="preserve">6. Conclusion</w:t>
      </w:r>
    </w:p>
    <w:p>
      <w:pPr>
        <w:pStyle w:val="FirstParagraph"/>
      </w:pPr>
      <w:r>
        <w:t xml:space="preserve">The geological future of Vietnam Ho Chi Minh City hangs in the balance. While economic growth is paramount, it cannot come at the cost of fundamental environmental stability. The role of the</w:t>
      </w:r>
      <w:r>
        <w:t xml:space="preserve"> </w:t>
      </w:r>
      <w:r>
        <w:rPr>
          <w:bCs/>
          <w:b/>
        </w:rPr>
        <w:t xml:space="preserve">Geologist</w:t>
      </w:r>
      <w:r>
        <w:t xml:space="preserve"> </w:t>
      </w:r>
      <w:r>
        <w:t xml:space="preserve">is pivotal in bridging the gap between scientific data and public policy. By understanding the complex interplay of sediment mechanics and hydrological forces, we can devise strategies to protect this vital urban center.</w:t>
      </w:r>
    </w:p>
    <w:p>
      <w:pPr>
        <w:pStyle w:val="BodyText"/>
      </w:pPr>
      <w:r>
        <w:t xml:space="preserve">This poster presentation underscores that subsidence is not an inevitable fate but a manageable risk. Immediate action, grounded in rigorous geological science, is required to ensure that Ho Chi Minh City remains a sustainable and safe home for millions of inhabitants. Future research should focus on long-term monitoring and the development of advanced modeling tools to predict subsidence under various climate change scenarios.</w:t>
      </w:r>
    </w:p>
    <w:bookmarkEnd w:id="27"/>
    <w:bookmarkStart w:id="28" w:name="acknowledgments"/>
    <w:p>
      <w:pPr>
        <w:pStyle w:val="Heading2"/>
      </w:pPr>
      <w:r>
        <w:t xml:space="preserve">Acknowledgments</w:t>
      </w:r>
    </w:p>
    <w:p>
      <w:pPr>
        <w:pStyle w:val="FirstParagraph"/>
      </w:pPr>
      <w:r>
        <w:t xml:space="preserve">We thank the Ministry of Natural Resources and Environment for providing access to historical geological data. Special thanks to the local community members who participated in our field surveys, offering invaluable insights into ground-level conditions.</w:t>
      </w:r>
    </w:p>
    <w:bookmarkEnd w:id="28"/>
    <w:p>
      <w:pPr>
        <w:pStyle w:val="BodyText"/>
      </w:pPr>
      <w:r>
        <w:rPr>
          <w:bCs/>
          <w:b/>
        </w:rPr>
        <w:t xml:space="preserve">Contact Information:</w:t>
      </w:r>
    </w:p>
    <w:p>
      <w:pPr>
        <w:pStyle w:val="BodyText"/>
      </w:pPr>
      <w:hyperlink r:id="rId29">
        <w:r>
          <w:rPr>
            <w:rStyle w:val="Hyperlink"/>
          </w:rPr>
          <w:t xml:space="preserve">Dr. Nguyen Van A</w:t>
        </w:r>
      </w:hyperlink>
      <w:r>
        <w:t xml:space="preserve"> </w:t>
      </w:r>
      <w:r>
        <w:t xml:space="preserve">|</w:t>
      </w:r>
      <w:r>
        <w:t xml:space="preserve"> </w:t>
      </w:r>
      <w:hyperlink r:id="rId30">
        <w:r>
          <w:rPr>
            <w:rStyle w:val="Hyperlink"/>
          </w:rPr>
          <w:t xml:space="preserve">Dr. Smith John</w:t>
        </w:r>
      </w:hyperlink>
      <w:r>
        <w:t xml:space="preserve"> </w:t>
      </w:r>
      <w:r>
        <w:t xml:space="preserve">|</w:t>
      </w:r>
      <w:r>
        <w:t xml:space="preserve"> </w:t>
      </w:r>
      <w:hyperlink r:id="rId31">
        <w:r>
          <w:rPr>
            <w:rStyle w:val="Hyperlink"/>
          </w:rPr>
          <w:t xml:space="preserve">Dr. Le Thi B</w:t>
        </w:r>
      </w:hyperlink>
      <w:r>
        <w:br/>
      </w:r>
      <w:r>
        <w:br/>
      </w:r>
    </w:p>
    <w:p>
      <w:pPr>
        <w:pStyle w:val="BodyText"/>
      </w:pPr>
      <w:r>
        <w:rPr>
          <w:iCs/>
          <w:i/>
        </w:rPr>
        <w:t xml:space="preserve">Presentation prepared for the International Conference on Urban Geology and Sustainable Development.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0" Target="mailto:john.smith@geoinstitute.org" TargetMode="External" /><Relationship Type="http://schemas.openxmlformats.org/officeDocument/2006/relationships/hyperlink" Id="rId31" Target="mailto:le.thib@nuclear.edu.vn" TargetMode="External" /><Relationship Type="http://schemas.openxmlformats.org/officeDocument/2006/relationships/hyperlink" Id="rId29" Target="mailto:nguyen.vana@university.edu.vn" TargetMode="External" /></Relationships>
</file>

<file path=word/_rels/footnotes.xml.rels><?xml version="1.0" encoding="UTF-8"?><Relationships xmlns="http://schemas.openxmlformats.org/package/2006/relationships"><Relationship Type="http://schemas.openxmlformats.org/officeDocument/2006/relationships/hyperlink" Id="rId30" Target="mailto:john.smith@geoinstitute.org" TargetMode="External" /><Relationship Type="http://schemas.openxmlformats.org/officeDocument/2006/relationships/hyperlink" Id="rId31" Target="mailto:le.thib@nuclear.edu.vn" TargetMode="External" /><Relationship Type="http://schemas.openxmlformats.org/officeDocument/2006/relationships/hyperlink" Id="rId29" Target="mailto:nguyen.vana@university.edu.v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Geological Challenges in Vietnam Ho Chi Minh City</dc:title>
  <dc:creator/>
  <dc:language>en</dc:language>
  <cp:keywords/>
  <dcterms:created xsi:type="dcterms:W3CDTF">2026-07-29T16:27:29Z</dcterms:created>
  <dcterms:modified xsi:type="dcterms:W3CDTF">2026-07-29T16:27:29Z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