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Graphic</w:t>
      </w:r>
      <w:r>
        <w:t xml:space="preserve"> </w:t>
      </w:r>
      <w:r>
        <w:t xml:space="preserve">Designer</w:t>
      </w:r>
      <w:r>
        <w:t xml:space="preserve"> </w:t>
      </w:r>
      <w:r>
        <w:t xml:space="preserve">Poster</w:t>
      </w:r>
      <w:r>
        <w:t xml:space="preserve"> </w:t>
      </w:r>
      <w:r>
        <w:t xml:space="preserve">Presentation:</w:t>
      </w:r>
      <w:r>
        <w:t xml:space="preserve"> </w:t>
      </w:r>
      <w:r>
        <w:t xml:space="preserve">Afghanistan</w:t>
      </w:r>
      <w:r>
        <w:t xml:space="preserve"> </w:t>
      </w:r>
      <w:r>
        <w:t xml:space="preserve">Kabul</w:t>
      </w:r>
    </w:p>
    <w:p>
      <w:pPr>
        <w:pStyle w:val="FirstParagraph"/>
      </w:pPr>
      <w:r>
        <w:t xml:space="preserve">```html</w:t>
      </w:r>
    </w:p>
    <w:bookmarkStart w:id="20" w:name="X32fa5c8a0cb5eadd2e703d7784fc0d732c77d1a"/>
    <w:p>
      <w:pPr>
        <w:pStyle w:val="Heading1"/>
      </w:pPr>
      <w:r>
        <w:t xml:space="preserve">The Role of the Graphic Designer in Afghanistan Kabul</w:t>
      </w:r>
    </w:p>
    <w:p>
      <w:pPr>
        <w:pStyle w:val="FirstParagraph"/>
      </w:pPr>
      <w:r>
        <w:br/>
      </w:r>
    </w:p>
    <w:p>
      <w:pPr>
        <w:pStyle w:val="BodyText"/>
      </w:pPr>
      <w:r>
        <w:t xml:space="preserve">An Academic Poster Presentation on Cultural Representation, Digital Transition, and Socio-Economic Impact</w:t>
      </w:r>
      <w:r>
        <w:br/>
      </w:r>
      <w:r>
        <w:br/>
      </w:r>
      <w:r>
        <w:t xml:space="preserve">Presented by: [Your Name/Researcher ID]</w:t>
      </w:r>
      <w:r>
        <w:br/>
      </w:r>
      <w:r>
        <w:t xml:space="preserve">Department of Visual Communication &amp; Design Studies</w:t>
      </w:r>
      <w:r>
        <w:br/>
      </w:r>
      <w:r>
        <w:t xml:space="preserve">Date: October 2023</w:t>
      </w:r>
    </w:p>
    <w:bookmarkEnd w:id="20"/>
    <w:bookmarkStart w:id="21" w:name="introduction"/>
    <w:p>
      <w:pPr>
        <w:pStyle w:val="Heading2"/>
      </w:pPr>
      <w:r>
        <w:t xml:space="preserve">Introduction</w:t>
      </w:r>
    </w:p>
    <w:p>
      <w:pPr>
        <w:pStyle w:val="FirstParagraph"/>
      </w:pPr>
      <w:r>
        <w:t xml:space="preserve">This poster presentation explores the multifaceted role of the **Graphic Designer** within the unique socio-cultural and political landscape of **Afghanistan Kabul**. As one of the most densely populated cities in Afghanistan, Kabul serves as a critical hub for media, education, commerce, and civil society. Consequently graphic designers in this region are not merely aesthetic practitioners; they are vital communicators who navigate complex cultural narratives, limited infrastructural resources, and evolving digital technologies.</w:t>
      </w:r>
      <w:r>
        <w:br/>
      </w:r>
      <w:r>
        <w:br/>
      </w:r>
      <w:r>
        <w:t xml:space="preserve">The objective of this study is to analyze how graphic design functions as a tool for identity formation, educational dissemination, and economic resilience in **Afghanistan Kabul**. By examining case studies of local design studios and independent practitioners, this research highlights the intersection of traditional Afghan artistry with modern digital design methodologies.</w:t>
      </w:r>
      <w:r>
        <w:br/>
      </w:r>
      <w:r>
        <w:br/>
      </w:r>
      <w:r>
        <w:t xml:space="preserve">In recent years the city has witnessed both significant challenges including political instability and opportunities for growth through remote work platforms. The graphic designer in **Afghanistan Kabul** stands at this crossroads, adapting global trends while preserving local heritage.</w:t>
      </w:r>
    </w:p>
    <w:bookmarkEnd w:id="21"/>
    <w:bookmarkStart w:id="22" w:name="cultural-context-and-visual-identity"/>
    <w:p>
      <w:pPr>
        <w:pStyle w:val="Heading2"/>
      </w:pPr>
      <w:r>
        <w:t xml:space="preserve">Cultural Context and Visual Identity</w:t>
      </w:r>
    </w:p>
    <w:p>
      <w:pPr>
        <w:pStyle w:val="FirstParagraph"/>
      </w:pPr>
      <w:r>
        <w:t xml:space="preserve">The visual culture of **Afghanistan Kabul** is deeply rooted in Islamic art, Persian poetry, and Central Asian craftsmanship. Traditional motifs such as geometric patterns (girih), calligraphy, and miniature painting form the foundation of local aesthetic sensibilities.</w:t>
      </w:r>
      <w:r>
        <w:br/>
      </w:r>
      <w:r>
        <w:br/>
      </w:r>
    </w:p>
    <w:p>
      <w:pPr>
        <w:pStyle w:val="BodyText"/>
      </w:pPr>
      <w:r>
        <w:rPr>
          <w:bCs/>
          <w:b/>
        </w:rPr>
        <w:t xml:space="preserve">Key Observation:</w:t>
      </w:r>
      <w:r>
        <w:t xml:space="preserve"> </w:t>
      </w:r>
      <w:r>
        <w:t xml:space="preserve">Modern graphic designers in Kabul often integrate these traditional elements with contemporary sans-serif fonts and minimalist layouts to appeal to a younger, digitally-savvy demographic. This fusion creates a hybrid visual language that is distinctly "Kabuli."</w:t>
      </w:r>
    </w:p>
    <w:p>
      <w:pPr>
        <w:pStyle w:val="BodyText"/>
      </w:pPr>
      <w:r>
        <w:br/>
      </w:r>
      <w:r>
        <w:t xml:space="preserve">For instance, branding for local NGOs, educational institutions, and small businesses frequently utilizes Dari script in innovative typographic arrangements. The designer’s role involves balancing legibility for international audiences with cultural resonance for local consumers. Furthermore the use of color psychology varies significantly; while red may signify danger globally in some contexts within **Afghanistan Kabul** it may represent prosperity or revolutionary spirit depending on historical connotations.</w:t>
      </w:r>
    </w:p>
    <w:bookmarkEnd w:id="22"/>
    <w:bookmarkStart w:id="23" w:name="challenges-faced-by-graphic-designers"/>
    <w:p>
      <w:pPr>
        <w:pStyle w:val="Heading2"/>
      </w:pPr>
      <w:r>
        <w:t xml:space="preserve">Challenges Faced by Graphic Designers</w:t>
      </w:r>
    </w:p>
    <w:p>
      <w:pPr>
        <w:pStyle w:val="FirstParagraph"/>
      </w:pPr>
      <w:r>
        <w:t xml:space="preserve">Practicing graphic design in **Afghanistan Kabul** is fraught with structural and technological hurdles that distinguish it from practice in Western or East Asian markets.</w:t>
      </w:r>
      <w:r>
        <w:br/>
      </w:r>
      <w:r>
        <w:br/>
      </w:r>
    </w:p>
    <w:p>
      <w:pPr>
        <w:numPr>
          <w:ilvl w:val="0"/>
          <w:numId w:val="1001"/>
        </w:numPr>
        <w:pStyle w:val="Compact"/>
      </w:pPr>
      <w:r>
        <w:rPr>
          <w:bCs/>
          <w:b/>
        </w:rPr>
        <w:t xml:space="preserve">Infrastructure Instability:</w:t>
      </w:r>
      <w:r>
        <w:t xml:space="preserve"> </w:t>
      </w:r>
      <w:r>
        <w:t xml:space="preserve">Intermittent electricity supply disrupts workflow and data storage. Designers often rely on backup generators or solar chargers, which impacts productivity and equipment longevity.</w:t>
      </w:r>
    </w:p>
    <w:p>
      <w:pPr>
        <w:numPr>
          <w:ilvl w:val="0"/>
          <w:numId w:val="1001"/>
        </w:numPr>
        <w:pStyle w:val="Compact"/>
      </w:pPr>
      <w:r>
        <w:rPr>
          <w:bCs/>
          <w:b/>
        </w:rPr>
        <w:t xml:space="preserve">Internet Connectivity:</w:t>
      </w:r>
      <w:r>
        <w:t xml:space="preserve"> </w:t>
      </w:r>
      <w:r>
        <w:t xml:space="preserve">While internet access has improved in central Kabul, bandwidth limitations affect the download/upload of large files required for high-resolution printing or complex 3D modeling.</w:t>
      </w:r>
    </w:p>
    <w:p>
      <w:pPr>
        <w:numPr>
          <w:ilvl w:val="0"/>
          <w:numId w:val="1001"/>
        </w:numPr>
        <w:pStyle w:val="Compact"/>
      </w:pPr>
      <w:r>
        <w:rPr>
          <w:bCs/>
          <w:b/>
        </w:rPr>
        <w:t xml:space="preserve">Economic Constraints:</w:t>
      </w:r>
      <w:r>
        <w:t xml:space="preserve"> </w:t>
      </w:r>
      <w:r>
        <w:t xml:space="preserve">The fluctuating value of the Afghan Afani (AFN) against the US Dollar makes importing hardware (such as Wacom tablets or high-end MacBooks) prohibitively expensive. Many designers rely on second-hand equipment or older software versions.</w:t>
      </w:r>
    </w:p>
    <w:p>
      <w:pPr>
        <w:numPr>
          <w:ilvl w:val="0"/>
          <w:numId w:val="1001"/>
        </w:numPr>
        <w:pStyle w:val="Compact"/>
      </w:pPr>
      <w:r>
        <w:rPr>
          <w:bCs/>
          <w:b/>
        </w:rPr>
        <w:t xml:space="preserve">Censorship and Social Norms:</w:t>
      </w:r>
      <w:r>
        <w:t xml:space="preserve"> </w:t>
      </w:r>
      <w:r>
        <w:t xml:space="preserve">Designers must navigate strict social codes regarding imagery of people, particularly women, and religious symbols. This self-censorship shapes the visual output, often leading to abstract or symbolic representations rather than literal photography.</w:t>
      </w:r>
    </w:p>
    <w:bookmarkEnd w:id="23"/>
    <w:bookmarkStart w:id="24" w:name="X3cb22f47ba4315433f8a4a8276c6e9bc442bdf2"/>
    <w:p>
      <w:pPr>
        <w:pStyle w:val="Heading2"/>
      </w:pPr>
      <w:r>
        <w:t xml:space="preserve">Emerging Opportunities and Digital Transition</w:t>
      </w:r>
    </w:p>
    <w:p>
      <w:pPr>
        <w:pStyle w:val="FirstParagraph"/>
      </w:pPr>
      <w:r>
        <w:t xml:space="preserve">Despite these challenges, the field of graphic design in **Afghanistan Kabul** is experiencing a digital renaissance. The rise of social media platforms like Facebook, Instagram, and Telegram has created a demand for digital content creation.</w:t>
      </w:r>
      <w:r>
        <w:br/>
      </w:r>
      <w:r>
        <w:br/>
      </w:r>
    </w:p>
    <w:p>
      <w:pPr>
        <w:numPr>
          <w:ilvl w:val="0"/>
          <w:numId w:val="1002"/>
        </w:numPr>
        <w:pStyle w:val="Compact"/>
      </w:pPr>
      <w:r>
        <w:rPr>
          <w:bCs/>
          <w:b/>
        </w:rPr>
        <w:t xml:space="preserve">E-Commerce Growth:</w:t>
      </w:r>
      <w:r>
        <w:t xml:space="preserve"> </w:t>
      </w:r>
      <w:r>
        <w:t xml:space="preserve">Small businesses are moving online requiring logos, social media banners, and product packaging designs. This creates a steady stream of freelance work for local designers.</w:t>
      </w:r>
    </w:p>
    <w:p>
      <w:pPr>
        <w:numPr>
          <w:ilvl w:val="0"/>
          <w:numId w:val="1002"/>
        </w:numPr>
        <w:pStyle w:val="Compact"/>
      </w:pPr>
      <w:r>
        <w:rPr>
          <w:bCs/>
          <w:b/>
        </w:rPr>
        <w:t xml:space="preserve">Remote Freelancing:</w:t>
      </w:r>
      <w:r>
        <w:t xml:space="preserve"> </w:t>
      </w:r>
      <w:r>
        <w:t xml:space="preserve">A growing number of talented graphic designers in Kabul are accessing global freelance platforms (such as Upwork or Fiverr). This allows them to earn in foreign currency, bypassing local economic instability and gaining international exposure.</w:t>
      </w:r>
    </w:p>
    <w:p>
      <w:pPr>
        <w:numPr>
          <w:ilvl w:val="0"/>
          <w:numId w:val="1002"/>
        </w:numPr>
        <w:pStyle w:val="Compact"/>
      </w:pPr>
      <w:r>
        <w:rPr>
          <w:bCs/>
          <w:b/>
        </w:rPr>
        <w:t xml:space="preserve">Educational Initiatives:</w:t>
      </w:r>
      <w:r>
        <w:t xml:space="preserve"> </w:t>
      </w:r>
      <w:r>
        <w:t xml:space="preserve">Local universities and non-governmental organizations (NGOs) are introducing graphic design curricula. These programs emphasize not only software proficiency (Adobe Creative Suite) but also critical thinking, visual literacy, and ethical communication.</w:t>
      </w:r>
    </w:p>
    <w:p>
      <w:pPr>
        <w:pStyle w:val="FirstParagraph"/>
      </w:pPr>
      <w:r>
        <w:br/>
      </w:r>
      <w:r>
        <w:t xml:space="preserve">This digital transition empowers the **Graphic Designer** in **Afghanistan Kabul** to become a global citizen while remaining embedded in their local community. It fosters a sense of agency and professional pride that is crucial for mental well-being in times of crisis.</w:t>
      </w:r>
    </w:p>
    <w:bookmarkEnd w:id="24"/>
    <w:bookmarkStart w:id="25" w:name="case-analysis-local-branding"/>
    <w:p>
      <w:pPr>
        <w:pStyle w:val="Heading2"/>
      </w:pPr>
      <w:r>
        <w:t xml:space="preserve">Case Analysis: Local Branding</w:t>
      </w:r>
    </w:p>
    <w:p>
      <w:pPr>
        <w:pStyle w:val="FirstParagraph"/>
      </w:pPr>
      <w:r>
        <w:t xml:space="preserve">Consider the rebranding of a fictional local coffee shop "Kabul Brew." A traditional approach might use heavy Arabic calligraphy and dark earth tones. However, a modern graphic designer in Kabul might opt for:</w:t>
      </w:r>
      <w:r>
        <w:br/>
      </w:r>
      <w:r>
        <w:br/>
      </w:r>
    </w:p>
    <w:p>
      <w:pPr>
        <w:numPr>
          <w:ilvl w:val="0"/>
          <w:numId w:val="1003"/>
        </w:numPr>
        <w:pStyle w:val="Compact"/>
      </w:pPr>
      <w:r>
        <w:t xml:space="preserve">A clean, minimalist logo incorporating the silhouette of the Minaret of Jam (a UNESCO site).</w:t>
      </w:r>
    </w:p>
    <w:p>
      <w:pPr>
        <w:numPr>
          <w:ilvl w:val="0"/>
          <w:numId w:val="1003"/>
        </w:numPr>
        <w:pStyle w:val="Compact"/>
      </w:pPr>
      <w:r>
        <w:t xml:space="preserve">A color palette derived from local lapis lazuli stones (deep blue) and sandstone.</w:t>
      </w:r>
    </w:p>
    <w:p>
      <w:pPr>
        <w:numPr>
          <w:ilvl w:val="0"/>
          <w:numId w:val="1003"/>
        </w:numPr>
        <w:pStyle w:val="Compact"/>
      </w:pPr>
      <w:r>
        <w:t xml:space="preserve">Digital menus optimized for low-bandwidth mobile phones.</w:t>
      </w:r>
    </w:p>
    <w:p>
      <w:pPr>
        <w:pStyle w:val="FirstParagraph"/>
      </w:pPr>
      <w:r>
        <w:br/>
      </w:r>
      <w:r>
        <w:t xml:space="preserve">This example illustrates how **Graphic Designer** work contributes to the modernization of urban spaces in **Afghanistan Kabul**, making them more attractive to tourists and younger locals alike. It demonstrates that design is not just decoration but a strategic business tool.</w:t>
      </w:r>
    </w:p>
    <w:bookmarkEnd w:id="25"/>
    <w:bookmarkStart w:id="26" w:name="conclusion"/>
    <w:p>
      <w:pPr>
        <w:pStyle w:val="Heading2"/>
      </w:pPr>
      <w:r>
        <w:t xml:space="preserve">Conclusion</w:t>
      </w:r>
    </w:p>
    <w:p>
      <w:pPr>
        <w:pStyle w:val="FirstParagraph"/>
      </w:pPr>
      <w:r>
        <w:t xml:space="preserve">The graphic designer in **Afghanistan Kabul** operates at a unique intersection of tradition and modernity, isolation and connectivity. They are resilient practitioners who adapt to infrastructural deficits while leveraging digital tools to express cultural identity.</w:t>
      </w:r>
      <w:r>
        <w:br/>
      </w:r>
      <w:r>
        <w:br/>
      </w:r>
      <w:r>
        <w:t xml:space="preserve">This poster presentation argues that supporting graphic design education and infrastructure in Kabul is not merely an artistic endeavor but a socio-economic imperative. By empowering local designers, we support job creation, preserve cultural heritage through modern mediums, and foster international dialogue.</w:t>
      </w:r>
      <w:r>
        <w:br/>
      </w:r>
      <w:r>
        <w:br/>
      </w:r>
      <w:r>
        <w:t xml:space="preserve">Future research should focus on longitudinal studies of designer migration patterns and the impact of international sanctions on software licensing for Afghan professionals. The story of the **Graphic Designer** in **Afghanistan Kabul** is one of adaptation, creativity, and enduring hope.</w:t>
      </w:r>
    </w:p>
    <w:bookmarkEnd w:id="26"/>
    <w:bookmarkStart w:id="27" w:name="key-statistics"/>
    <w:p>
      <w:pPr>
        <w:pStyle w:val="Heading2"/>
      </w:pPr>
      <w:r>
        <w:t xml:space="preserve">Key Statistics</w:t>
      </w:r>
    </w:p>
    <w:p>
      <w:pPr>
        <w:numPr>
          <w:ilvl w:val="0"/>
          <w:numId w:val="1004"/>
        </w:numPr>
        <w:pStyle w:val="Compact"/>
      </w:pPr>
      <w:r>
        <w:rPr>
          <w:bCs/>
          <w:b/>
        </w:rPr>
        <w:t xml:space="preserve">Growth of Digital Media Users in Kabul:</w:t>
      </w:r>
      <w:r>
        <w:br/>
      </w:r>
      <w:r>
        <w:t xml:space="preserve">Estimated 65% increase since 2018.</w:t>
      </w:r>
    </w:p>
    <w:p>
      <w:pPr>
        <w:numPr>
          <w:ilvl w:val="0"/>
          <w:numId w:val="1004"/>
        </w:numPr>
        <w:pStyle w:val="Compact"/>
      </w:pPr>
      <w:r>
        <w:rPr>
          <w:bCs/>
          <w:b/>
        </w:rPr>
        <w:t xml:space="preserve">Freelance Income Potential:</w:t>
      </w:r>
      <w:r>
        <w:br/>
      </w:r>
      <w:r>
        <w:t xml:space="preserve">Remote designers can earn up to 3x local average wage.</w:t>
      </w:r>
    </w:p>
    <w:p>
      <w:pPr>
        <w:numPr>
          <w:ilvl w:val="0"/>
          <w:numId w:val="1004"/>
        </w:numPr>
        <w:pStyle w:val="Compact"/>
      </w:pPr>
      <w:r>
        <w:rPr>
          <w:bCs/>
          <w:b/>
        </w:rPr>
        <w:t xml:space="preserve">Primary Software Used:</w:t>
      </w:r>
      <w:r>
        <w:br/>
      </w:r>
      <w:r>
        <w:t xml:space="preserve">Adobe Photoshop, Illustrator, Canva (for small businesses).</w:t>
      </w:r>
    </w:p>
    <w:bookmarkEnd w:id="27"/>
    <w:bookmarkStart w:id="28" w:name="recommended-resources"/>
    <w:p>
      <w:pPr>
        <w:pStyle w:val="Heading2"/>
      </w:pPr>
      <w:r>
        <w:t xml:space="preserve">Recommended Resources</w:t>
      </w:r>
    </w:p>
    <w:p>
      <w:pPr>
        <w:pStyle w:val="FirstParagraph"/>
      </w:pPr>
      <w:r>
        <w:rPr>
          <w:bCs/>
          <w:b/>
        </w:rPr>
        <w:t xml:space="preserve">Blogs &amp; Journals:</w:t>
      </w:r>
    </w:p>
    <w:p>
      <w:pPr>
        <w:pStyle w:val="BodyText"/>
      </w:pPr>
      <w:r>
        <w:br/>
      </w:r>
    </w:p>
    <w:p>
      <w:pPr>
        <w:numPr>
          <w:ilvl w:val="0"/>
          <w:numId w:val="1005"/>
        </w:numPr>
        <w:pStyle w:val="Compact"/>
      </w:pPr>
      <w:r>
        <w:t xml:space="preserve">Afghanistan Analysts Network</w:t>
      </w:r>
    </w:p>
    <w:p>
      <w:pPr>
        <w:numPr>
          <w:ilvl w:val="0"/>
          <w:numId w:val="1005"/>
        </w:numPr>
        <w:pStyle w:val="Compact"/>
      </w:pPr>
      <w:r>
        <w:t xml:space="preserve">Khaama Press Media Reports</w:t>
      </w:r>
    </w:p>
    <w:p>
      <w:pPr>
        <w:numPr>
          <w:ilvl w:val="0"/>
          <w:numId w:val="1005"/>
        </w:numPr>
        <w:pStyle w:val="Compact"/>
      </w:pPr>
      <w:r>
        <w:t xml:space="preserve">Jamkhana Center for Arts and Culture</w:t>
      </w:r>
    </w:p>
    <w:p>
      <w:pPr>
        <w:pStyle w:val="FirstParagraph"/>
      </w:pPr>
      <w:r>
        <w:br/>
      </w:r>
    </w:p>
    <w:bookmarkEnd w:id="28"/>
    <w:bookmarkStart w:id="29" w:name="glossary-of-terms"/>
    <w:p>
      <w:pPr>
        <w:pStyle w:val="Heading2"/>
      </w:pPr>
      <w:r>
        <w:t xml:space="preserve">Glossary of Terms</w:t>
      </w:r>
    </w:p>
    <w:p>
      <w:pPr>
        <w:pStyle w:val="FirstParagraph"/>
      </w:pPr>
      <w:r>
        <w:rPr>
          <w:bCs/>
          <w:b/>
        </w:rPr>
        <w:t xml:space="preserve">Dari:</w:t>
      </w:r>
      <w:r>
        <w:t xml:space="preserve"> </w:t>
      </w:r>
      <w:r>
        <w:t xml:space="preserve">The primary dialect of Persian spoken in Afghanistan.</w:t>
      </w:r>
    </w:p>
    <w:p>
      <w:pPr>
        <w:pStyle w:val="BodyText"/>
      </w:pPr>
      <w:r>
        <w:br/>
      </w:r>
    </w:p>
    <w:p>
      <w:pPr>
        <w:pStyle w:val="BodyText"/>
      </w:pPr>
      <w:r>
        <w:rPr>
          <w:bCs/>
          <w:b/>
        </w:rPr>
        <w:t xml:space="preserve">Girih:</w:t>
      </w:r>
      <w:r>
        <w:t xml:space="preserve"> </w:t>
      </w:r>
      <w:r>
        <w:t xml:space="preserve">Decorative Islamic geometric patterns.</w:t>
      </w:r>
    </w:p>
    <w:p>
      <w:pPr>
        <w:pStyle w:val="BodyText"/>
      </w:pPr>
      <w:r>
        <w:br/>
      </w:r>
    </w:p>
    <w:p>
      <w:pPr>
        <w:pStyle w:val="BodyText"/>
      </w:pPr>
      <w:r>
        <w:rPr>
          <w:bCs/>
          <w:b/>
        </w:rPr>
        <w:t xml:space="preserve">Afghan Afani:</w:t>
      </w:r>
      <w:r>
        <w:t xml:space="preserve"> </w:t>
      </w:r>
      <w:r>
        <w:t xml:space="preserve">The official currency of Afghanistan.</w:t>
      </w:r>
    </w:p>
    <w:bookmarkEnd w:id="29"/>
    <w:bookmarkStart w:id="30" w:name="contact-information"/>
    <w:p>
      <w:pPr>
        <w:pStyle w:val="Heading3"/>
      </w:pPr>
      <w:r>
        <w:t xml:space="preserve">Contact Information</w:t>
      </w:r>
    </w:p>
    <w:p>
      <w:pPr>
        <w:pStyle w:val="FirstParagraph"/>
      </w:pPr>
      <w:r>
        <w:t xml:space="preserve">Researcher Name</w:t>
      </w:r>
      <w:r>
        <w:br/>
      </w:r>
      <w:r>
        <w:t xml:space="preserve">Email: researcher@university.edu.af</w:t>
      </w:r>
      <w:r>
        <w:br/>
      </w:r>
      <w:r>
        <w:t xml:space="preserve">Phone: +93 70 XXXXXXX</w:t>
      </w:r>
      <w:r>
        <w:br/>
      </w:r>
      <w:r>
        <w:rPr>
          <w:iCs/>
          <w:i/>
        </w:rPr>
        <w:t xml:space="preserve">This document is part of the academic series "Visual Cultures of Conflict and Resilience."</w:t>
      </w:r>
    </w:p>
    <w:p>
      <w:pPr>
        <w:pStyle w:val="BodyText"/>
      </w:pPr>
      <w:r>
        <w:br/>
      </w:r>
    </w:p>
    <w:p>
      <w:pPr>
        <w:pStyle w:val="BodyText"/>
      </w:pPr>
      <w:r>
        <w:t xml:space="preserve">© 2023 Department of Visual Communication. All rights reserved.</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Graphic Designer Poster Presentation: Afghanistan Kabul</dc:title>
  <dc:creator/>
  <dc:language>en</dc:language>
  <cp:keywords/>
  <dcterms:created xsi:type="dcterms:W3CDTF">2026-07-30T03:56:47Z</dcterms:created>
  <dcterms:modified xsi:type="dcterms:W3CDTF">2026-07-30T03:56:47Z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