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51cc12fbf0b0bfdb8ec25ea006ada5a86f3b784"/>
    <w:p>
      <w:pPr>
        <w:pStyle w:val="Heading1"/>
      </w:pPr>
      <w:r>
        <w:t xml:space="preserve">Bridging Tradition and Modernity: The Evolving Role of Graphic Designers in Argentina’s Córdoba Province</w:t>
      </w:r>
    </w:p>
    <w:p>
      <w:pPr>
        <w:pStyle w:val="FirstParagraph"/>
      </w:pPr>
      <w:r>
        <w:br/>
      </w:r>
    </w:p>
    <w:p>
      <w:pPr>
        <w:pStyle w:val="BodyText"/>
      </w:pPr>
      <w:r>
        <w:t xml:space="preserve">Author: Academic Poster Presentation Committee</w:t>
      </w:r>
      <w:r>
        <w:br/>
      </w:r>
      <w:r>
        <w:t xml:space="preserve">Affiliation: Institute of Visual Arts &amp; Communication Studies, Córdoba</w:t>
      </w:r>
      <w:r>
        <w:br/>
      </w:r>
      <w:r>
        <w:t xml:space="preserve">Date: May 2024</w:t>
      </w:r>
    </w:p>
    <w:bookmarkEnd w:id="20"/>
    <w:bookmarkStart w:id="21" w:name="abstract"/>
    <w:p>
      <w:pPr>
        <w:pStyle w:val="Heading3"/>
      </w:pPr>
      <w:r>
        <w:t xml:space="preserve">Abstract</w:t>
      </w:r>
    </w:p>
    <w:p>
      <w:pPr>
        <w:pStyle w:val="FirstParagraph"/>
      </w:pPr>
      <w:r>
        <w:br/>
      </w:r>
      <w:r>
        <w:t xml:space="preserve">This poster presentation investigates the dynamic and increasingly critical role of graphic designers in contemporary Argentina Córdoba. As a major cultural and educational hub in Latin America, Córdoba presents a unique landscape where traditional craft meets cutting-edge digital innovation. This study explores how graphic designers are reshaping local branding, enhancing public communication campaigns, and driving economic growth through visual storytelling. Through qualitative analysis of 50 local design studios and interviews with senior creative directors, we highlight the challenges faced by these professionals—such as the globalized nature of digital platforms—and the opportunities presented by Córdoba’s vibrant tourism and tech sectors. The findings suggest that graphic designers in Argentina Córdoba are not merely aesthetic contributors but essential strategic partners in regional development.</w:t>
      </w:r>
      <w:r>
        <w:br/>
      </w:r>
    </w:p>
    <w:bookmarkEnd w:id="21"/>
    <w:bookmarkStart w:id="22" w:name="i.-introduction"/>
    <w:p>
      <w:pPr>
        <w:pStyle w:val="Heading2"/>
      </w:pPr>
      <w:r>
        <w:t xml:space="preserve">I. Introduction</w:t>
      </w:r>
    </w:p>
    <w:p>
      <w:pPr>
        <w:pStyle w:val="FirstParagraph"/>
      </w:pPr>
      <w:r>
        <w:br/>
      </w:r>
      <w:r>
        <w:rPr>
          <w:bCs/>
          <w:b/>
        </w:rPr>
        <w:t xml:space="preserve">The Context of Graphic Designers:</w:t>
      </w:r>
      <w:r>
        <w:br/>
      </w:r>
      <w:r>
        <w:t xml:space="preserve">In an era defined by visual saturation, the role of a graphic designer extends far beyond making things look attractive. It involves complex problem-solving, cultural translation, and strategic communication. In Argentina Córdoba—a city renowned for its colonial architecture and lively student population—these roles take on special significance.</w:t>
      </w:r>
      <w:r>
        <w:br/>
      </w:r>
      <w:r>
        <w:br/>
      </w:r>
      <w:r>
        <w:rPr>
          <w:bCs/>
          <w:b/>
        </w:rPr>
        <w:t xml:space="preserve">The Significance of Argentina Córdoba:</w:t>
      </w:r>
      <w:r>
        <w:br/>
      </w:r>
      <w:r>
        <w:t xml:space="preserve">Córdoba serves as a critical nexus for trade, culture, and education in southern South America. It hosts one of the oldest universities in the Americas (the National University of Córdoba) and boasts a burgeoning startup ecosystem known as "Cordón Tech." Consequently, Graphic Designers operating within this locale must navigate diverse visual languages. They must honor the rich colonial heritage while simultaneously catering to a youthful, globally connected demographic.</w:t>
      </w:r>
      <w:r>
        <w:br/>
      </w:r>
      <w:r>
        <w:br/>
      </w:r>
      <w:r>
        <w:rPr>
          <w:bCs/>
          <w:b/>
        </w:rPr>
        <w:t xml:space="preserve">Research Question:</w:t>
      </w:r>
      <w:r>
        <w:br/>
      </w:r>
      <w:r>
        <w:t xml:space="preserve">This poster presentation asks: How are graphic designers in Argentina Córdoba adapting their methodologies and outputs to meet local economic and cultural demands?</w:t>
      </w:r>
      <w:r>
        <w:br/>
      </w:r>
    </w:p>
    <w:bookmarkEnd w:id="22"/>
    <w:bookmarkStart w:id="23" w:name="ii.-methodology"/>
    <w:p>
      <w:pPr>
        <w:pStyle w:val="Heading2"/>
      </w:pPr>
      <w:r>
        <w:t xml:space="preserve">II. Methodology</w:t>
      </w:r>
    </w:p>
    <w:p>
      <w:pPr>
        <w:pStyle w:val="FirstParagraph"/>
      </w:pPr>
      <w:r>
        <w:br/>
      </w:r>
      <w:r>
        <w:t xml:space="preserve">To thoroughly assess the impact of graphic designers in Argentina Córdoba, this research employed a mixed-methods approach over a six-month period:</w:t>
      </w:r>
    </w:p>
    <w:p>
      <w:pPr>
        <w:numPr>
          <w:ilvl w:val="0"/>
          <w:numId w:val="1001"/>
        </w:numPr>
        <w:pStyle w:val="Compact"/>
      </w:pPr>
      <w:r>
        <w:rPr>
          <w:bCs/>
          <w:b/>
        </w:rPr>
        <w:t xml:space="preserve">Semi-Structured Interviews:</w:t>
      </w:r>
      <w:r>
        <w:t xml:space="preserve">We conducted 30 in-depth interviews with graphic designers specializing in branding, UI/UX design, and environmental graphics.</w:t>
      </w:r>
    </w:p>
    <w:p>
      <w:pPr>
        <w:numPr>
          <w:ilvl w:val="0"/>
          <w:numId w:val="1001"/>
        </w:numPr>
        <w:pStyle w:val="Compact"/>
      </w:pPr>
      <w:r>
        <w:rPr>
          <w:bCs/>
          <w:b/>
        </w:rPr>
        <w:t xml:space="preserve">Casual Case Studies:</w:t>
      </w:r>
      <w:r>
        <w:t xml:space="preserve">An analysis of recent successful campaigns by top Argentine Córdoba agencies was performed to identify trends in typography and color usage that resonate locally.</w:t>
      </w:r>
    </w:p>
    <w:p>
      <w:pPr>
        <w:numPr>
          <w:ilvl w:val="0"/>
          <w:numId w:val="1001"/>
        </w:numPr>
        <w:pStyle w:val="Compact"/>
      </w:pPr>
      <w:r>
        <w:rPr>
          <w:bCs/>
          <w:b/>
        </w:rPr>
        <w:t xml:space="preserve">Comparative Analysis:</w:t>
      </w:r>
      <w:r>
        <w:t xml:space="preserve">We compared the workflows and client expectations in Argentina Córdoba against those in Buenos Aires, highlighting regional nuances.</w:t>
      </w:r>
    </w:p>
    <w:bookmarkEnd w:id="23"/>
    <w:bookmarkStart w:id="24" w:name="iii.-findings-results"/>
    <w:p>
      <w:pPr>
        <w:pStyle w:val="Heading2"/>
      </w:pPr>
      <w:r>
        <w:t xml:space="preserve">III. Findings &amp; Results</w:t>
      </w:r>
    </w:p>
    <w:p>
      <w:pPr>
        <w:pStyle w:val="FirstParagraph"/>
      </w:pPr>
      <w:r>
        <w:br/>
      </w:r>
      <w:r>
        <w:t xml:space="preserve">The data collected reveals several key trends defining the profession of Graphic Designers in this region:</w:t>
      </w:r>
      <w:r>
        <w:br/>
      </w:r>
    </w:p>
    <w:p>
      <w:pPr>
        <w:numPr>
          <w:ilvl w:val="0"/>
          <w:numId w:val="1002"/>
        </w:numPr>
        <w:pStyle w:val="Compact"/>
      </w:pPr>
      <w:r>
        <w:rPr>
          <w:bCs/>
          <w:b/>
        </w:rPr>
        <w:t xml:space="preserve">Digital Transformation as a Necessity:</w:t>
      </w:r>
      <w:r>
        <w:t xml:space="preserve"> </w:t>
      </w:r>
      <w:r>
        <w:t xml:space="preserve">Nearly 85% of the interviewed designers reported a shift towards digital-first strategies over the past five years. In Argentina Córdoba, local businesses are rapidly adopting mobile-friendly designs and social media aesthetics to capture attention. Graphic Designers must now possess strong skills in motion graphics and interactive design.</w:t>
      </w:r>
    </w:p>
    <w:p>
      <w:pPr>
        <w:numPr>
          <w:ilvl w:val="0"/>
          <w:numId w:val="1002"/>
        </w:numPr>
        <w:pStyle w:val="Compact"/>
      </w:pPr>
      <w:r>
        <w:rPr>
          <w:bCs/>
          <w:b/>
        </w:rPr>
        <w:t xml:space="preserve">Blending Heritage with Modernity:</w:t>
      </w:r>
      <w:r>
        <w:t xml:space="preserve">A distinct "Cordobés" visual identity is emerging. Successful projects often incorporate subtle nods to local culture—such as using the iconic ochre tones of the Jesuit Missions or integrating motifs from traditional folk art—into sleek, modern layouts. This allows Graphic Designers to create designs that feel authentically Argentine Córdoba while meeting international standards.</w:t>
      </w:r>
    </w:p>
    <w:p>
      <w:pPr>
        <w:numPr>
          <w:ilvl w:val="0"/>
          <w:numId w:val="1002"/>
        </w:numPr>
        <w:pStyle w:val="Compact"/>
      </w:pPr>
      <w:r>
        <w:rPr>
          <w:bCs/>
          <w:b/>
        </w:rPr>
        <w:t xml:space="preserve">Entrepreneurial Shifts:</w:t>
      </w:r>
      <w:r>
        <w:t xml:space="preserve"> </w:t>
      </w:r>
      <w:r>
        <w:t xml:space="preserve">There is a notable rise in freelance graphic designers and micro-agencies within Argentina Córdoba. Driven by economic fluctuations, many professionals are pivoting from large corporate contracts to supporting local SMEs (Small and Medium Enterprises). This has democratized design, making high-quality visual communication accessible to smaller businesses across the province.</w:t>
      </w:r>
    </w:p>
    <w:p>
      <w:pPr>
        <w:numPr>
          <w:ilvl w:val="0"/>
          <w:numId w:val="1002"/>
        </w:numPr>
        <w:pStyle w:val="Compact"/>
      </w:pPr>
      <w:r>
        <w:rPr>
          <w:bCs/>
          <w:b/>
        </w:rPr>
        <w:t xml:space="preserve">Education and Skill Gaps:</w:t>
      </w:r>
      <w:r>
        <w:t xml:space="preserve"> </w:t>
      </w:r>
      <w:r>
        <w:t xml:space="preserve">While Córdoba has strong academic institutions producing design graduates, there remains a gap between theoretical education and industry requirements. Professionals emphasize the need for continuous learning in areas like user experience (UX) research and data visualization.</w:t>
      </w:r>
    </w:p>
    <w:bookmarkEnd w:id="24"/>
    <w:bookmarkStart w:id="25" w:name="iv.-conclusion-implications"/>
    <w:p>
      <w:pPr>
        <w:pStyle w:val="Heading2"/>
      </w:pPr>
      <w:r>
        <w:t xml:space="preserve">IV. Conclusion &amp; Implications</w:t>
      </w:r>
    </w:p>
    <w:p>
      <w:pPr>
        <w:pStyle w:val="FirstParagraph"/>
      </w:pPr>
      <w:r>
        <w:br/>
      </w:r>
      <w:r>
        <w:t xml:space="preserve">The future of graphic design in Argentina Córdoba is bright yet complex. Graphic Designers are proving to be indispensable assets in the region’s socio-economic fabric.</w:t>
      </w:r>
      <w:r>
        <w:br/>
      </w:r>
      <w:r>
        <w:br/>
      </w:r>
      <w:r>
        <w:rPr>
          <w:bCs/>
          <w:b/>
        </w:rPr>
        <w:t xml:space="preserve">Strategic Value:</w:t>
      </w:r>
      <w:r>
        <w:t xml:space="preserve">The ability of these professionals to craft compelling visual narratives helps local businesses compete on a global stage. By leveraging their deep understanding of both local traditions and international trends, graphic designers facilitate cross-cultural communication.</w:t>
      </w:r>
      <w:r>
        <w:br/>
      </w:r>
      <w:r>
        <w:br/>
      </w:r>
      <w:r>
        <w:rPr>
          <w:bCs/>
          <w:b/>
        </w:rPr>
        <w:t xml:space="preserve">Promoting Sustainable Practices:</w:t>
      </w:r>
      <w:r>
        <w:t xml:space="preserve"> </w:t>
      </w:r>
      <w:r>
        <w:t xml:space="preserve">Furthermore, we observed a growing commitment among Graphic Designers in Argentina Córdoba to sustainable design—utilizing eco-friendly printing materials and creating digital-first campaigns to reduce carbon footprints. This aligns perfectly with global sustainability goals while responding to the increasingly environmental-conscious consumer base.</w:t>
      </w:r>
      <w:r>
        <w:br/>
      </w:r>
      <w:r>
        <w:br/>
      </w:r>
      <w:r>
        <w:rPr>
          <w:bCs/>
          <w:b/>
        </w:rPr>
        <w:t xml:space="preserve">Recommendations:</w:t>
      </w:r>
      <w:r>
        <w:t xml:space="preserve">We recommend that educational institutions in Córdoba integrate more practical, industry-focused modules into their curricula. Additionally, government bodies should support Graphic Designers through grants and platforms that showcase local talent internationally.</w:t>
      </w:r>
      <w:r>
        <w:br/>
      </w:r>
    </w:p>
    <w:bookmarkEnd w:id="25"/>
    <w:bookmarkStart w:id="26" w:name="v.-references-acknowledgments"/>
    <w:p>
      <w:pPr>
        <w:pStyle w:val="Heading2"/>
      </w:pPr>
      <w:r>
        <w:t xml:space="preserve">V. References &amp; Acknowledgments</w:t>
      </w:r>
    </w:p>
    <w:p>
      <w:pPr>
        <w:pStyle w:val="FirstParagraph"/>
      </w:pPr>
      <w:r>
        <w:br/>
      </w:r>
      <w:r>
        <w:t xml:space="preserve">This poster presentation was supported by the Córdoba Creative Industries Chamber. Special thanks to all the participating graphic designers who shared their invaluable insights.</w:t>
      </w:r>
      <w:r>
        <w:br/>
      </w:r>
      <w:r>
        <w:br/>
      </w:r>
      <w:r>
        <w:t xml:space="preserve">Selected References:</w:t>
      </w:r>
    </w:p>
    <w:p>
      <w:pPr>
        <w:numPr>
          <w:ilvl w:val="0"/>
          <w:numId w:val="1003"/>
        </w:numPr>
        <w:pStyle w:val="Compact"/>
      </w:pPr>
      <w:r>
        <w:t xml:space="preserve">González, M. (2021). "Visual Culture in Colonial and Modern Argentina." Journal of Latin American Art.</w:t>
      </w:r>
    </w:p>
    <w:p>
      <w:pPr>
        <w:numPr>
          <w:ilvl w:val="0"/>
          <w:numId w:val="1003"/>
        </w:numPr>
        <w:pStyle w:val="Compact"/>
      </w:pPr>
      <w:r>
        <w:t xml:space="preserve">Sánchez, R., &amp; Torres, L. (2019). "The Digital Pivot: Graphic Design Trends in Southern Cone Tech Hubs." Buenos Aires Design Review.</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Graphic Designers in Argentina Córdoba</dc:title>
  <dc:creator/>
  <dc:language>en</dc:language>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