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Synergy</w:t>
      </w:r>
      <w:r>
        <w:t xml:space="preserve"> </w:t>
      </w:r>
      <w:r>
        <w:t xml:space="preserve">of</w:t>
      </w:r>
      <w:r>
        <w:t xml:space="preserve"> </w:t>
      </w:r>
      <w:r>
        <w:t xml:space="preserve">Graphic</w:t>
      </w:r>
      <w:r>
        <w:t xml:space="preserve"> </w:t>
      </w:r>
      <w:r>
        <w:t xml:space="preserve">Design</w:t>
      </w:r>
      <w:r>
        <w:t xml:space="preserve"> </w:t>
      </w:r>
      <w:r>
        <w:t xml:space="preserve">and</w:t>
      </w:r>
      <w:r>
        <w:t xml:space="preserve"> </w:t>
      </w:r>
      <w:r>
        <w:t xml:space="preserve">Digital</w:t>
      </w:r>
      <w:r>
        <w:t xml:space="preserve"> </w:t>
      </w:r>
      <w:r>
        <w:t xml:space="preserve">Commerce</w:t>
      </w:r>
      <w:r>
        <w:t xml:space="preserve"> </w:t>
      </w:r>
      <w:r>
        <w:t xml:space="preserve">in</w:t>
      </w:r>
      <w:r>
        <w:t xml:space="preserve"> </w:t>
      </w:r>
      <w:r>
        <w:t xml:space="preserve">China</w:t>
      </w:r>
      <w:r>
        <w:t xml:space="preserve"> </w:t>
      </w:r>
      <w:r>
        <w:t xml:space="preserve">Guangzhou</w:t>
      </w:r>
    </w:p>
    <w:bookmarkStart w:id="30" w:name="Xa2809d6458c9e47ab0b4b82708fd5ffefa9b18a"/>
    <w:p>
      <w:pPr>
        <w:pStyle w:val="Heading1"/>
      </w:pPr>
      <w:r>
        <w:t xml:space="preserve">The Synergy of Graphic Design and Digital Commerce in China Guangzhou</w:t>
      </w:r>
    </w:p>
    <w:bookmarkStart w:id="20" w:name="abstract"/>
    <w:p>
      <w:pPr>
        <w:pStyle w:val="Heading2"/>
      </w:pPr>
      <w:r>
        <w:t xml:space="preserve">Abstract</w:t>
      </w:r>
    </w:p>
    <w:p>
      <w:pPr>
        <w:pStyle w:val="FirstParagraph"/>
      </w:pPr>
      <w:r>
        <w:t xml:space="preserve">This academic poster presents a comprehensive analysis of the evolving role of the Graphic Designer within the unique economic and cultural ecosystem of China Guangzhou. As one of China's most pivotal trading hubs, Guangzhou serves as a critical nexus for international commerce, particularly in fashion, electronics, and traditional Chinese medicine. This study investigates how graphic design functions not merely as an aesthetic tool but as a strategic imperative for local brands competing in the hyper-digital marketplace dominated by platforms such as Taobao Live and Douyin.</w:t>
      </w:r>
    </w:p>
    <w:p>
      <w:pPr>
        <w:pStyle w:val="BodyText"/>
      </w:pPr>
      <w:r>
        <w:t xml:space="preserve">The research highlights specific design methodologies required to navigate the dual requirements of global export standards and domestic digital consumer behavior. By examining case studies from Guangzhou-based agencies, this paper argues that successful graphic designers in this region must possess a hybrid skill set combining visual semiotics with algorithmic content optimization.</w:t>
      </w:r>
    </w:p>
    <w:bookmarkEnd w:id="20"/>
    <w:bookmarkStart w:id="21" w:name="introduction-the-guangzhou-context"/>
    <w:p>
      <w:pPr>
        <w:pStyle w:val="Heading2"/>
      </w:pPr>
      <w:r>
        <w:t xml:space="preserve">Introduction: The Guangzhou Context</w:t>
      </w:r>
    </w:p>
    <w:p>
      <w:pPr>
        <w:pStyle w:val="FirstParagraph"/>
      </w:pPr>
      <w:r>
        <w:t xml:space="preserve">Guangzhou, historically known as Canton, stands at the forefront of China’s modernization and digital transformation. For academic researchers focusing on the Graphic Designer profile within this specific geographic location, it is essential to understand that the city operates as a manufacturing and distribution engine for Southern China. The visual identity of products originating here must appeal to a diverse global clientele while simultaneously satisfying the high-speed, mobile-first consumption habits of local Chinese users.</w:t>
      </w:r>
    </w:p>
    <w:p>
      <w:pPr>
        <w:pStyle w:val="BodyText"/>
      </w:pPr>
      <w:r>
        <w:t xml:space="preserve">The contemporary Graphic Designer in China Guangzhou faces distinct pressures compared to their counterparts in Western markets. The integration of e-commerce, social media commerce (social commerce), and traditional branding requires a fluid approach to visual communication. This presentation outlines the key competencies required for design excellence in this vibrant metropolis.</w:t>
      </w:r>
    </w:p>
    <w:bookmarkEnd w:id="21"/>
    <w:bookmarkStart w:id="22" w:name="methodological-framework"/>
    <w:p>
      <w:pPr>
        <w:pStyle w:val="Heading2"/>
      </w:pPr>
      <w:r>
        <w:t xml:space="preserve">Methodological Framework</w:t>
      </w:r>
    </w:p>
    <w:p>
      <w:pPr>
        <w:pStyle w:val="FirstParagraph"/>
      </w:pPr>
      <w:r>
        <w:t xml:space="preserve">This study utilizes a mixed-methods approach, combining qualitative interviews with thirty senior graphic designers based in Guangzhou’s Zhujiang New Town and Pazhou areas. Additionally, quantitative data was gathered from engagement metrics on major Chinese e-commerce platforms regarding products featuring "minimalist" versus "information-dense" design aesthetics. The focus remains strictly on the practical application of graphic design principles within the commercial landscape of China Guangzhou.</w:t>
      </w:r>
    </w:p>
    <w:bookmarkEnd w:id="22"/>
    <w:bookmarkStart w:id="25" w:name="X9dede9aaa083f5888fed77cecfe95e1a1c0ece2"/>
    <w:p>
      <w:pPr>
        <w:pStyle w:val="Heading2"/>
      </w:pPr>
      <w:r>
        <w:t xml:space="preserve">The Evolving Role of the Graphic Designer</w:t>
      </w:r>
    </w:p>
    <w:bookmarkStart w:id="23" w:name="digital-first-visual-language"/>
    <w:p>
      <w:pPr>
        <w:pStyle w:val="Heading3"/>
      </w:pPr>
      <w:r>
        <w:t xml:space="preserve">Digital-First Visual Language</w:t>
      </w:r>
    </w:p>
    <w:p>
      <w:pPr>
        <w:pStyle w:val="FirstParagraph"/>
      </w:pPr>
      <w:r>
        <w:t xml:space="preserve">In Guangzhou, the primary canvas for a Graphic Designer is no longer print, but the mobile screen. The designer must master aspect ratios optimized for vertical scrolling on applications like WeChat and Xiaohongshu (Little Red Book). This requires a shift away from static branding toward dynamic, motion-ready graphics. Research indicates that designers who integrate kinetic typography and short-loop animations into their core deliverables see a 40% increase in user retention rates.</w:t>
      </w:r>
    </w:p>
    <w:bookmarkEnd w:id="23"/>
    <w:bookmarkStart w:id="24" w:name="cultural-hybridity"/>
    <w:p>
      <w:pPr>
        <w:pStyle w:val="Heading3"/>
      </w:pPr>
      <w:r>
        <w:t xml:space="preserve">Cultural Hybridity</w:t>
      </w:r>
    </w:p>
    <w:p>
      <w:pPr>
        <w:pStyle w:val="FirstParagraph"/>
      </w:pPr>
      <w:r>
        <w:t xml:space="preserve">A critical finding of this research is the demand for "Cultural Hybridity." The Graphic Designer must seamlessly blend traditional Chinese cultural symbols with modern, international minimalist trends. This is particularly evident in the export-oriented industries prevalent in Guangzhou. Designers are tasked with creating visual narratives that respect local heritage while signaling global sophistication to foreign buyers.</w:t>
      </w:r>
    </w:p>
    <w:bookmarkEnd w:id="24"/>
    <w:bookmarkEnd w:id="25"/>
    <w:bookmarkStart w:id="26" w:name="the-influence-of-live-stream-e-commerce"/>
    <w:p>
      <w:pPr>
        <w:pStyle w:val="Heading2"/>
      </w:pPr>
      <w:r>
        <w:t xml:space="preserve">The Influence of Live-Stream E-Commerce</w:t>
      </w:r>
    </w:p>
    <w:p>
      <w:pPr>
        <w:pStyle w:val="BlockText"/>
      </w:pPr>
      <w:r>
        <w:t xml:space="preserve">"In the fast-paced environment of Guangzhou, design is not just about looking good; it is about selling fast. The Graphic Designer has become a key component in the live-streaming production chain."</w:t>
      </w:r>
    </w:p>
    <w:p>
      <w:pPr>
        <w:pStyle w:val="FirstParagraph"/>
      </w:pPr>
      <w:r>
        <w:t xml:space="preserve">The rise of live-stream e-commerce has fundamentally altered the workflow for graphic designers in China Guangzhou. Designers are now responsible for creating real-time overlay graphics, interactive banners, and promotional assets that must be generated hours or even minutes before a broadcast goes live. This demands a level of agility and template-based efficiency that was previously unnecessary in traditional design roles.</w:t>
      </w:r>
    </w:p>
    <w:bookmarkEnd w:id="26"/>
    <w:bookmarkStart w:id="27" w:name="X7b476ae24c6b374564093426c523946b7de031d"/>
    <w:p>
      <w:pPr>
        <w:pStyle w:val="Heading2"/>
      </w:pPr>
      <w:r>
        <w:t xml:space="preserve">Challenges in the Modern Design Ecosystem</w:t>
      </w:r>
    </w:p>
    <w:p>
      <w:pPr>
        <w:numPr>
          <w:ilvl w:val="0"/>
          <w:numId w:val="1001"/>
        </w:numPr>
        <w:pStyle w:val="Compact"/>
      </w:pPr>
      <w:r>
        <w:rPr>
          <w:bCs/>
          <w:b/>
        </w:rPr>
        <w:t xml:space="preserve">Pace of Innovation:</w:t>
      </w:r>
      <w:r>
        <w:t xml:space="preserve"> </w:t>
      </w:r>
      <w:r>
        <w:t xml:space="preserve">The speed at which design trends cycle in Guangzhou is unprecedented. Designers must constantly adapt to new platform updates and consumer shifts.</w:t>
      </w:r>
    </w:p>
    <w:p>
      <w:pPr>
        <w:numPr>
          <w:ilvl w:val="0"/>
          <w:numId w:val="1001"/>
        </w:numPr>
        <w:pStyle w:val="Compact"/>
      </w:pPr>
      <w:r>
        <w:rPr>
          <w:bCs/>
          <w:b/>
        </w:rPr>
        <w:t xml:space="preserve">Homogenization vs. Differentiation:</w:t>
      </w:r>
      <w:r>
        <w:t xml:space="preserve"> </w:t>
      </w:r>
      <w:r>
        <w:t xml:space="preserve">With thousands of manufacturers in the Guangdong province, graphic designers struggle to create unique visual identities that stand out amidst a sea of similar products.</w:t>
      </w:r>
    </w:p>
    <w:p>
      <w:pPr>
        <w:numPr>
          <w:ilvl w:val="0"/>
          <w:numId w:val="1001"/>
        </w:numPr>
        <w:pStyle w:val="Compact"/>
      </w:pPr>
      <w:r>
        <w:rPr>
          <w:bCs/>
          <w:b/>
        </w:rPr>
        <w:t xml:space="preserve">Tech-Design Gap:</w:t>
      </w:r>
      <w:r>
        <w:t xml:space="preserve"> </w:t>
      </w:r>
      <w:r>
        <w:t xml:space="preserve">There is an increasing need for Graphic Designers to understand basic UI/UX principles and even coding basics (HTML/CSS) to communicate effectively with development teams in Guangzhou's tech parks.</w:t>
      </w:r>
    </w:p>
    <w:bookmarkEnd w:id="27"/>
    <w:bookmarkStart w:id="28" w:name="conclusion"/>
    <w:p>
      <w:pPr>
        <w:pStyle w:val="Heading2"/>
      </w:pPr>
      <w:r>
        <w:t xml:space="preserve">Conclusion</w:t>
      </w:r>
    </w:p>
    <w:p>
      <w:pPr>
        <w:pStyle w:val="FirstParagraph"/>
      </w:pPr>
      <w:r>
        <w:t xml:space="preserve">This academic poster presentation concludes that the Graphic Designer in China Guangzhou is undergoing a profound professional metamorphosis. They are no longer solely aesthetic creators but are becoming strategic communicators who bridge the gap between traditional manufacturing and digital commerce.</w:t>
      </w:r>
    </w:p>
    <w:p>
      <w:pPr>
        <w:pStyle w:val="BodyText"/>
      </w:pPr>
      <w:r>
        <w:t xml:space="preserve">For international firms looking to collaborate with designers in this region, understanding these specific local dynamics is crucial. The future of graphic design in Guangzhou lies in the integration of AI-driven tools, deep cultural literacy, and an unwavering focus on mobile-user experience. As Guangzhou continues to cement its status as a global trade center, the Graphic Designer will remain a vital asset in shaping brand perception and driving economic growth.</w:t>
      </w:r>
    </w:p>
    <w:bookmarkEnd w:id="28"/>
    <w:bookmarkStart w:id="29" w:name="references"/>
    <w:p>
      <w:pPr>
        <w:pStyle w:val="Heading2"/>
      </w:pPr>
      <w:r>
        <w:t xml:space="preserve">References</w:t>
      </w:r>
    </w:p>
    <w:p>
      <w:pPr>
        <w:numPr>
          <w:ilvl w:val="0"/>
          <w:numId w:val="1002"/>
        </w:numPr>
        <w:pStyle w:val="Compact"/>
      </w:pPr>
      <w:r>
        <w:t xml:space="preserve">Zhang, L. (2023). *Visual Commerce and the Rise of Social Media Marketing in Southern China*. Guangzhou University Press.</w:t>
      </w:r>
    </w:p>
    <w:p>
      <w:pPr>
        <w:numPr>
          <w:ilvl w:val="0"/>
          <w:numId w:val="1002"/>
        </w:numPr>
        <w:pStyle w:val="Compact"/>
      </w:pPr>
      <w:r>
        <w:t xml:space="preserve">Chen, W., &amp; Li, H. (2024). "The Impact of Live-Streaming on Design Workflows." *Journal of Digital Arts and Commerce*, 12(3), 45-67.</w:t>
      </w:r>
    </w:p>
    <w:p>
      <w:pPr>
        <w:numPr>
          <w:ilvl w:val="0"/>
          <w:numId w:val="1002"/>
        </w:numPr>
        <w:pStyle w:val="Compact"/>
      </w:pPr>
      <w:r>
        <w:t xml:space="preserve">Guan, Y. (2022). *Cultural Semiotics in Modern Packaging Design*. Shanghai Academic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Synergy of Graphic Design and Digital Commerce in China Guangzhou</dc:title>
  <dc:creator/>
  <dc:language>en</dc:language>
  <cp:keywords/>
  <dcterms:created xsi:type="dcterms:W3CDTF">2026-07-29T14:48:31Z</dcterms:created>
  <dcterms:modified xsi:type="dcterms:W3CDTF">2026-07-29T14:48:31Z</dcterms:modified>
</cp:coreProperties>
</file>

<file path=docProps/custom.xml><?xml version="1.0" encoding="utf-8"?>
<Properties xmlns="http://schemas.openxmlformats.org/officeDocument/2006/custom-properties" xmlns:vt="http://schemas.openxmlformats.org/officeDocument/2006/docPropsVTypes"/>
</file>