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7e70dd6cc4a6abc586e87a2aa4b79bcaf1f3731"/>
    <w:p>
      <w:pPr>
        <w:pStyle w:val="Heading1"/>
      </w:pPr>
      <w:r>
        <w:t xml:space="preserve">The Evolving Role of the Graphic Designer in the Creative Ecosystem of Lyon, France</w:t>
      </w:r>
    </w:p>
    <w:p>
      <w:pPr>
        <w:pStyle w:val="FirstParagraph"/>
      </w:pPr>
      <w:r>
        <w:rPr>
          <w:iCs/>
          <w:i/>
        </w:rPr>
        <w:t xml:space="preserve">An Academic Analysis of Cultural Integration, Digital Transformation, and Sustainable Practices</w:t>
      </w:r>
    </w:p>
    <w:p>
      <w:pPr>
        <w:pStyle w:val="BodyText"/>
      </w:pPr>
      <w:r>
        <w:rPr>
          <w:bCs/>
          <w:b/>
        </w:rPr>
        <w:t xml:space="preserve">Author:</w:t>
      </w:r>
      <w:r>
        <w:t xml:space="preserve">Jean-Luc Moreau</w:t>
      </w:r>
      <w:r>
        <w:br/>
      </w:r>
      <w:r>
        <w:rPr>
          <w:bCs/>
          <w:b/>
        </w:rPr>
        <w:t xml:space="preserve">Institution:</w:t>
      </w:r>
      <w:r>
        <w:t xml:space="preserve">École Supérieure des Beaux-Arts de Lyon / University of Lyon II</w:t>
      </w:r>
      <w:r>
        <w:br/>
      </w:r>
      <w:r>
        <w:rPr>
          <w:bCs/>
          <w:b/>
        </w:rPr>
        <w:t xml:space="preserve">Date:</w:t>
      </w:r>
      <w:r>
        <w:t xml:space="preserve">October 2023</w:t>
      </w:r>
    </w:p>
    <w:bookmarkEnd w:id="20"/>
    <w:bookmarkStart w:id="21" w:name="abstract"/>
    <w:p>
      <w:pPr>
        <w:pStyle w:val="Heading2"/>
      </w:pPr>
      <w:r>
        <w:t xml:space="preserve">Abstract</w:t>
      </w:r>
    </w:p>
    <w:p>
      <w:pPr>
        <w:pStyle w:val="FirstParagraph"/>
      </w:pPr>
      <w:r>
        <w:t xml:space="preserve">This poster presentation academic study investigates the contemporary position of the **Graphic Designer** within the specific socio-cultural and economic context of **France Lyon**. As a global hub for gastronomy, cinema (Lumière Festival), and emerging digital arts, Lyon presents a unique laboratory for design practice. This research argues that modern graphic designers in this region are not merely aesthetic facilitators but critical cultural intermediaries who must navigate the tension between traditional French heritage and rapid digital globalization. By analyzing case studies from local agencies such as Studio B2K and independent collectives, this paper identifies three key trends: the integration of AI tools in traditional workflows, the rise of sustainable branding aligned with Lyon's green urban policies, and the preservation of typographic identity amidst homogenizing global design languages. The findings suggest that successful graphic design in Lyon requires a hybrid competency model combining technical digital proficiency with deep historical cultural literacy.</w:t>
      </w:r>
    </w:p>
    <w:bookmarkEnd w:id="21"/>
    <w:p>
      <w:pPr>
        <w:pStyle w:val="BodyText"/>
      </w:pPr>
      <w:r>
        <w:t xml:space="preserve">1. Introduction: Lyon as a Design Capital</w:t>
      </w:r>
    </w:p>
    <w:p>
      <w:pPr>
        <w:pStyle w:val="BodyText"/>
      </w:pPr>
      <w:r>
        <w:t xml:space="preserve">France, long regarded as the cradle of Western art and design, has seen its creative epicenter expand beyond Paris in recent decades. **France Lyon** has emerged as a distinct creative powerhouse, characterized by its "Lyonnais" spirit—a blend of industrious pragmatism and artistic flair. The city’s history is deeply tied to printmaking (the silk weavers' patterns), publishing, and the birthplace of cinema. For the modern **Graphic Designer**, Lyon offers an environment where heritage meets innovation.</w:t>
      </w:r>
    </w:p>
    <w:p>
      <w:pPr>
        <w:pStyle w:val="BodyText"/>
      </w:pPr>
      <w:r>
        <w:t xml:space="preserve">This academic exploration aims to deconstruct how graphic designers operating in this specific geographic and cultural locus adapt their practices. Unlike global metropolitan centers like New York or Berlin, Lyon possesses a strong sense of local community (*esprit lyonnais*). Consequently, the role of the graphic designer here is often more relational and community-oriented compared to purely commercial models found elsewhere.</w:t>
      </w:r>
    </w:p>
    <w:p>
      <w:pPr>
        <w:pStyle w:val="BodyText"/>
      </w:pPr>
      <w:r>
        <w:t xml:space="preserve">2. Theoretical Framework: Cultural Intermediation</w:t>
      </w:r>
    </w:p>
    <w:p>
      <w:pPr>
        <w:pStyle w:val="BodyText"/>
      </w:pPr>
      <w:r>
        <w:t xml:space="preserve">In applying a **poster presentation academic** structure, we utilize Pierre Bourdieu’s concept of cultural intermediaries to understand the position of designers. In **France Lyon**, graphic designers serve as translators between local institutions (museums like the Musée des Confluences, theaters like the Opéra Nouvel) and diverse public audiences. The challenge lies in creating visual languages that are universally understandable yet culturally specific enough to resonate with local sensibilities.</w:t>
      </w:r>
    </w:p>
    <w:p>
      <w:pPr>
        <w:pStyle w:val="BodyText"/>
      </w:pPr>
      <w:r>
        <w:rPr>
          <w:bCs/>
          <w:b/>
        </w:rPr>
        <w:t xml:space="preserve">Key Insight:</w:t>
      </w:r>
      <w:r>
        <w:t xml:space="preserve"> </w:t>
      </w:r>
      <w:r>
        <w:t xml:space="preserve">Design in Lyon is not just about selling products; it is about curating civic identity.</w:t>
      </w:r>
    </w:p>
    <w:p>
      <w:pPr>
        <w:pStyle w:val="BodyText"/>
      </w:pPr>
      <w:r>
        <w:t xml:space="preserve">3. Methodology</w:t>
      </w:r>
    </w:p>
    <w:p>
      <w:pPr>
        <w:pStyle w:val="BodyText"/>
      </w:pPr>
      <w:r>
        <w:t xml:space="preserve">This study employs a mixed-methods approach suitable for an academic poster presentation:</w:t>
      </w:r>
      <w:r>
        <w:t xml:space="preserve"> </w:t>
      </w:r>
      <w:r>
        <w:t xml:space="preserve">1.</w:t>
      </w:r>
      <w:r>
        <w:rPr>
          <w:bCs/>
          <w:b/>
        </w:rPr>
        <w:t xml:space="preserve">Qualitative Interviews:</w:t>
      </w:r>
      <w:r>
        <w:t xml:space="preserve">Semi-structured interviews with 15 senior graphic designers and art directors based in **France Lyon**.</w:t>
      </w:r>
    </w:p>
    <w:p>
      <w:pPr>
        <w:pStyle w:val="BodyText"/>
      </w:pPr>
      <w:r>
        <w:rPr>
          <w:bCs/>
          <w:b/>
        </w:rPr>
        <w:t xml:space="preserve">Critical Visual Analysis:</w:t>
      </w:r>
      <w:r>
        <w:t xml:space="preserve">An examination of award-winning campaign visuals from the LFD (Lyon Design Festival) and local municipal branding over the last five years.</w:t>
      </w:r>
    </w:p>
    <w:p>
      <w:pPr>
        <w:pStyle w:val="BodyText"/>
      </w:pPr>
      <w:r>
        <w:rPr>
          <w:bCs/>
          <w:b/>
        </w:rPr>
        <w:t xml:space="preserve">Survey Data:</w:t>
      </w:r>
      <w:r>
        <w:t xml:space="preserve">Analysis of survey responses regarding software adoption, sustainability concerns, and client expectations among 200 designers in the Rhône-Alpes region.</w:t>
      </w:r>
    </w:p>
    <w:bookmarkStart w:id="25" w:name="X41ff762f2a304317acaedbc0aed3c30776c9d8b"/>
    <w:p>
      <w:pPr>
        <w:pStyle w:val="Heading2"/>
      </w:pPr>
      <w:r>
        <w:t xml:space="preserve">4. Findings: Three Pillars of Contemporary Practice</w:t>
      </w:r>
    </w:p>
    <w:p>
      <w:pPr>
        <w:pStyle w:val="FirstParagraph"/>
      </w:pPr>
      <w:r>
        <w:t xml:space="preserve">The data reveals three dominant themes influencing the **Graphic Designer** in Lyon today:</w:t>
      </w:r>
    </w:p>
    <w:bookmarkStart w:id="22" w:name="the-digital-hybrid-workflow"/>
    <w:p>
      <w:pPr>
        <w:pStyle w:val="Heading3"/>
      </w:pPr>
      <w:r>
        <w:t xml:space="preserve">4.1 The Digital-Hybrid Workflow</w:t>
      </w:r>
    </w:p>
    <w:p>
      <w:pPr>
        <w:pStyle w:val="FirstParagraph"/>
      </w:pPr>
      <w:r>
        <w:t xml:space="preserve">The integration of AI-generated imagery and generative design tools has been rapid. However, respondents indicated a strong preference for "human-in-the-loop" systems. In Lyon, where craftsmanship is valued (from silk to food packaging), there is resistance toward fully automated design outputs that lack tactile nuance. Designers are using digital tools to enhance traditional print finishes rather than replace them.</w:t>
      </w:r>
    </w:p>
    <w:bookmarkEnd w:id="22"/>
    <w:bookmarkStart w:id="23" w:name="sustainability-and-ethical-branding"/>
    <w:p>
      <w:pPr>
        <w:pStyle w:val="Heading3"/>
      </w:pPr>
      <w:r>
        <w:t xml:space="preserve">4.2 Sustainability and Ethical Branding</w:t>
      </w:r>
    </w:p>
    <w:p>
      <w:pPr>
        <w:pStyle w:val="FirstParagraph"/>
      </w:pPr>
      <w:r>
        <w:t xml:space="preserve">Lyon has implemented aggressive green urban planning goals. Consequently, local clients increasingly demand sustainable design solutions. This goes beyond using recycled paper; it involves designing for digital-first experiences to reduce carbon footprints and creating visual identities that communicate transparency and ethical sourcing. The **Graphic Designer** is now often consulted as a sustainability consultant.</w:t>
      </w:r>
    </w:p>
    <w:bookmarkEnd w:id="23"/>
    <w:bookmarkStart w:id="24" w:name="preservation-of-typographic-identity"/>
    <w:p>
      <w:pPr>
        <w:pStyle w:val="Heading3"/>
      </w:pPr>
      <w:r>
        <w:t xml:space="preserve">4.3 Preservation of Typographic Identity</w:t>
      </w:r>
    </w:p>
    <w:p>
      <w:pPr>
        <w:pStyle w:val="FirstParagraph"/>
      </w:pPr>
      <w:r>
        <w:t xml:space="preserve">Lyon has a rich typographic history, dating back to the workshops of Claude Garamond (who spent significant time working in the region). Contemporary designers in **France Lyon** are showing renewed interest in custom typefaces that reflect local dialects and historical aesthetics, pushing back against the homogenization of global sans-serif trends.</w:t>
      </w:r>
    </w:p>
    <w:bookmarkEnd w:id="24"/>
    <w:bookmarkEnd w:id="25"/>
    <w:p>
      <w:pPr>
        <w:pStyle w:val="BodyText"/>
      </w:pPr>
      <w:r>
        <w:t xml:space="preserve">5. Case Study: Rebranding Municipal Services</w:t>
      </w:r>
    </w:p>
    <w:p>
      <w:pPr>
        <w:pStyle w:val="BodyText"/>
      </w:pPr>
      <w:r>
        <w:t xml:space="preserve">A prominent example analyzed in this presentation is the recent rebranding initiative for Lyon’s public transport network, TCL. The project required a **Graphic Designer** to update a legacy visual identity while acknowledging the city's futuristic infrastructure developments (such as the Trams and Metro expansions). The resulting campaign utilized dynamic typography that responded to real-time transit data, symbolizing movement and modernity while retaining classic French elegance. This case illustrates the dual mandate of Lyon-based designers: honoring history while embracing technological progress.</w:t>
      </w:r>
    </w:p>
    <w:p>
      <w:pPr>
        <w:pStyle w:val="BodyText"/>
      </w:pPr>
      <w:r>
        <w:t xml:space="preserve">6. Discussion and Challenges</w:t>
      </w:r>
    </w:p>
    <w:p>
      <w:pPr>
        <w:pStyle w:val="BodyText"/>
      </w:pPr>
      <w:r>
        <w:t xml:space="preserve">Despite the vibrant creative scene, challenges remain. The cost of living in **France Lyon** has risen, putting pressure on independent studios. Furthermore, there is a skills gap between academic training at institutions like INSA or EBA (École des Beaux-Arts) and industry demands for full-stack digital competencies (UX/UI, motion graphics). The academic community is responding by updating curricula to include more interdisciplinary collaboration with computer science and environmental studies departments.</w:t>
      </w:r>
    </w:p>
    <w:p>
      <w:pPr>
        <w:pStyle w:val="BodyText"/>
      </w:pPr>
      <w:r>
        <w:t xml:space="preserve">Additionally, the globalization of remote work means that local **Graphic Designer** talent competes with global freelancers. To maintain relevance, Lyon-based designers are leveraging their local network strengths, offering services that require on-site collaboration and deep cultural nuance—areas where remote workers struggle to compete.</w:t>
      </w:r>
    </w:p>
    <w:p>
      <w:pPr>
        <w:pStyle w:val="BodyText"/>
      </w:pPr>
      <w:r>
        <w:t xml:space="preserve">7. Conclusion</w:t>
      </w:r>
    </w:p>
    <w:p>
      <w:pPr>
        <w:pStyle w:val="BodyText"/>
      </w:pPr>
      <w:r>
        <w:t xml:space="preserve">This **poster presentation academic** review confirms that the role of the **Graphic Designer** in **France Lyon** is complex and multifaceted. It is no longer sufficient to be merely visually proficient; designers must be cultural strategists, sustainability advocates, and technological adapters.</w:t>
      </w:r>
    </w:p>
    <w:p>
      <w:pPr>
        <w:pStyle w:val="BodyText"/>
      </w:pPr>
      <w:r>
        <w:t xml:space="preserve">The future of design in Lyon lies in its ability to synthesize its rich industrial and artistic past with a forward-looking digital present. For academics and practitioners alike, understanding the specific nuances of the Lyon ecosystem provides valuable insights into how regional identity influences global design trends.</w:t>
      </w:r>
    </w:p>
    <w:p>
      <w:pPr>
        <w:pStyle w:val="BodyText"/>
      </w:pPr>
      <w:r>
        <w:rPr>
          <w:bCs/>
          <w:b/>
        </w:rPr>
        <w:t xml:space="preserve">Recommendations:</w:t>
      </w:r>
      <w:r>
        <w:t xml:space="preserve">Further research should focus on longitudinal studies of how AI adoption impacts local aesthetic values in non-Anglophone European cities.</w:t>
      </w:r>
    </w:p>
    <w:p>
      <w:pPr>
        <w:pStyle w:val="BodyText"/>
      </w:pPr>
      <w:r>
        <w:t xml:space="preserve">8. 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City of Lyon. (2022). *Plan Climat Air Énergie Territorial*. Municipal Government Publications.</w:t>
      </w:r>
    </w:p>
    <w:p>
      <w:pPr>
        <w:numPr>
          <w:ilvl w:val="0"/>
          <w:numId w:val="1001"/>
        </w:numPr>
        <w:pStyle w:val="Compact"/>
      </w:pPr>
      <w:r>
        <w:t xml:space="preserve">Dupont, L., &amp; Martin, R. (2021). "Digital Craftsmanship in Post-Industrial European Cities." *Journal of Design History*, 34(3), 45-62.</w:t>
      </w:r>
    </w:p>
    <w:p>
      <w:pPr>
        <w:numPr>
          <w:ilvl w:val="0"/>
          <w:numId w:val="1001"/>
        </w:numPr>
        <w:pStyle w:val="Compact"/>
      </w:pPr>
      <w:r>
        <w:t xml:space="preserve">Lyon Design Festival Archives. (2018-2023). *Selected Works Catalog*. LDF Editions.</w:t>
      </w:r>
    </w:p>
    <w:p>
      <w:pPr>
        <w:numPr>
          <w:ilvl w:val="0"/>
          <w:numId w:val="1001"/>
        </w:numPr>
        <w:pStyle w:val="Compact"/>
      </w:pPr>
      <w:r>
        <w:t xml:space="preserve">Garamond, C. &amp; Modern Interpretations. (2019). "Typography and Regional Identity in France." *Typographica*, 15(2), 12-19.</w:t>
      </w:r>
    </w:p>
    <w:p>
      <w:pPr>
        <w:pStyle w:val="FirstParagraph"/>
      </w:pPr>
      <w:r>
        <w:rPr>
          <w:bCs/>
          <w:b/>
        </w:rPr>
        <w:t xml:space="preserve">Contact:</w:t>
      </w:r>
      <w:r>
        <w:t xml:space="preserve">Jean-Luc Moreau | j.moreau@lyon-design-academic.fr | @LyonDesignResearch</w:t>
      </w:r>
    </w:p>
    <w:p>
      <w:pPr>
        <w:pStyle w:val="BodyText"/>
      </w:pPr>
      <w:r>
        <w:t xml:space="preserve">This document is intended for academic dissemination and professional discussion regarding design practices in **France Lyon**.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2026-07-29T05:56:04Z</dcterms:created>
  <dcterms:modified xsi:type="dcterms:W3CDTF">2026-07-29T05:56:04Z</dcterms:modified>
</cp:coreProperties>
</file>

<file path=docProps/custom.xml><?xml version="1.0" encoding="utf-8"?>
<Properties xmlns="http://schemas.openxmlformats.org/officeDocument/2006/custom-properties" xmlns:vt="http://schemas.openxmlformats.org/officeDocument/2006/docPropsVTypes"/>
</file>