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Marseille</w:t>
      </w:r>
    </w:p>
    <w:bookmarkStart w:id="20" w:name="bridging-heritage-and-innovation"/>
    <w:p>
      <w:pPr>
        <w:pStyle w:val="Heading1"/>
      </w:pPr>
      <w:r>
        <w:t xml:space="preserve">Bridging Heritage and Innovation</w:t>
      </w:r>
    </w:p>
    <w:p>
      <w:pPr>
        <w:pStyle w:val="FirstParagraph"/>
      </w:pPr>
      <w:r>
        <w:rPr>
          <w:bCs/>
          <w:b/>
        </w:rPr>
        <w:t xml:space="preserve">An Academic Analysis of the Graphic Designer’s Role in Contemporary France Marseille Culture and Economy</w:t>
      </w:r>
    </w:p>
    <w:bookmarkEnd w:id="20"/>
    <w:p>
      <w:pPr>
        <w:pStyle w:val="BodyText"/>
      </w:pPr>
      <w:r>
        <w:rPr>
          <w:bCs/>
          <w:b/>
          <w:iCs/>
          <w:i/>
        </w:rPr>
        <w:t xml:space="preserve">Auteur:</w:t>
      </w:r>
      <w:r>
        <w:rPr>
          <w:iCs/>
          <w:i/>
        </w:rPr>
        <w:t xml:space="preserve"> </w:t>
      </w:r>
      <w:r>
        <w:rPr>
          <w:iCs/>
          <w:i/>
        </w:rPr>
        <w:t xml:space="preserve">[Name Redacted for Review] | Department of Visual Communication Studies</w:t>
      </w:r>
      <w:r>
        <w:br/>
      </w:r>
      <w:r>
        <w:rPr>
          <w:iCs/>
          <w:i/>
        </w:rPr>
        <w:t xml:space="preserve">Institutional Affiliation: University of Mediterranean Research Center</w:t>
      </w:r>
    </w:p>
    <w:bookmarkStart w:id="22" w:name="introduction"/>
    <w:bookmarkStart w:id="21" w:name="i.-introduction-and-contextual-framework"/>
    <w:p>
      <w:pPr>
        <w:pStyle w:val="Heading2"/>
      </w:pPr>
      <w:r>
        <w:t xml:space="preserve">I. Introduction and Contextual Framework</w:t>
      </w:r>
    </w:p>
    <w:p>
      <w:pPr>
        <w:pStyle w:val="FirstParagraph"/>
      </w:pPr>
      <w:r>
        <w:rPr>
          <w:bCs/>
          <w:b/>
        </w:rPr>
        <w:t xml:space="preserve">Background:</w:t>
      </w:r>
      <w:r>
        <w:t xml:space="preserve"> </w:t>
      </w:r>
      <w:r>
        <w:t xml:space="preserve">The city of France Marseille, located on the Mediterranean coast, has evolved from a historic port of trade into a dynamic hub for digital creativity and cultural expression. Within this vibrant ecosystem, the Graphic Designer plays a pivotal role as both an aesthetic curator and strategic communicator.</w:t>
      </w:r>
    </w:p>
    <w:p>
      <w:pPr>
        <w:pStyle w:val="BodyText"/>
      </w:pPr>
      <w:r>
        <w:rPr>
          <w:bCs/>
          <w:b/>
        </w:rPr>
        <w:t xml:space="preserve">The Problem Statement:</w:t>
      </w:r>
      <w:r>
        <w:t xml:space="preserve"> </w:t>
      </w:r>
      <w:r>
        <w:t xml:space="preserve">While much academic literature focuses on design in Paris or London, there is a significant gap in understanding how the unique socio-cultural fabric of Marseille influences visual communication strategies. This poster presentation explores the intersection of traditional Mediterranean aesthetics and modern digital graphic design practices within this specific geographic context.</w:t>
      </w:r>
    </w:p>
    <w:p>
      <w:pPr>
        <w:pStyle w:val="BodyText"/>
      </w:pPr>
      <w:r>
        <w:rPr>
          <w:bCs/>
          <w:b/>
        </w:rPr>
        <w:t xml:space="preserve">Research Objectives:</w:t>
      </w:r>
    </w:p>
    <w:p>
      <w:pPr>
        <w:numPr>
          <w:ilvl w:val="0"/>
          <w:numId w:val="1001"/>
        </w:numPr>
        <w:pStyle w:val="Compact"/>
      </w:pPr>
      <w:r>
        <w:t xml:space="preserve">To analyze how Graphic Designers in France Marseille navigate the balance between global design trends and local cultural identity.</w:t>
      </w:r>
    </w:p>
    <w:p>
      <w:pPr>
        <w:numPr>
          <w:ilvl w:val="0"/>
          <w:numId w:val="1001"/>
        </w:numPr>
        <w:pStyle w:val="Compact"/>
      </w:pPr>
      <w:r>
        <w:t xml:space="preserve">To evaluate the economic impact of creative agencies in the region's post-industrial urban renewal projects.</w:t>
      </w:r>
    </w:p>
    <w:p>
      <w:pPr>
        <w:numPr>
          <w:ilvl w:val="0"/>
          <w:numId w:val="1001"/>
        </w:numPr>
        <w:pStyle w:val="Compact"/>
      </w:pPr>
      <w:r>
        <w:t xml:space="preserve">To assess the role of typography and color theory in reflecting Marseille’s multicultural demographic.</w:t>
      </w:r>
    </w:p>
    <w:bookmarkEnd w:id="21"/>
    <w:bookmarkEnd w:id="22"/>
    <w:bookmarkStart w:id="24" w:name="literature-review"/>
    <w:bookmarkStart w:id="23" w:name="ii.-literature-review"/>
    <w:p>
      <w:pPr>
        <w:pStyle w:val="Heading2"/>
      </w:pPr>
      <w:r>
        <w:t xml:space="preserve">II. Literature Review</w:t>
      </w:r>
    </w:p>
    <w:p>
      <w:pPr>
        <w:pStyle w:val="FirstParagraph"/>
      </w:pPr>
      <w:r>
        <w:rPr>
          <w:bCs/>
          <w:b/>
        </w:rPr>
        <w:t xml:space="preserve">The Evolution of Regional Identity:</w:t>
      </w:r>
    </w:p>
    <w:p>
      <w:pPr>
        <w:pStyle w:val="BodyText"/>
      </w:pPr>
      <w:r>
        <w:rPr>
          <w:bCs/>
          <w:b/>
        </w:rPr>
        <w:t xml:space="preserve">Theoretical Frameworks:</w:t>
      </w:r>
      <w:r>
        <w:t xml:space="preserve"> </w:t>
      </w:r>
      <w:r>
        <w:t xml:space="preserve">This study utilizes the "Place Branding" theory (Kavaratzis, 2004), which suggests that cities must communicate their unique value proposition through consistent visual languages. Furthermore, we apply Victor Papanek’s ethical design principles to examine how Graphic Designers in France Marseille address social inclusivity and accessibility.</w:t>
      </w:r>
    </w:p>
    <w:p>
      <w:pPr>
        <w:pStyle w:val="BodyText"/>
      </w:pPr>
      <w:r>
        <w:rPr>
          <w:bCs/>
          <w:b/>
        </w:rPr>
        <w:t xml:space="preserve">Current Trends:</w:t>
      </w:r>
      <w:r>
        <w:t xml:space="preserve"> </w:t>
      </w:r>
      <w:r>
        <w:t xml:space="preserve">Recent academic discourse highlights a shift towards "sustainable graphic design." In the context of France Marseille, this is particularly relevant due to the city’s heavy reliance on maritime trade and tourism. Designers are increasingly tasked with creating eco-friendly visual campaigns that resonate with environmentally conscious local populations.</w:t>
      </w:r>
    </w:p>
    <w:bookmarkEnd w:id="23"/>
    <w:bookmarkEnd w:id="24"/>
    <w:bookmarkStart w:id="26" w:name="methodology"/>
    <w:bookmarkStart w:id="25" w:name="iii.-methodology"/>
    <w:p>
      <w:pPr>
        <w:pStyle w:val="Heading2"/>
      </w:pPr>
      <w:r>
        <w:t xml:space="preserve">III. Methodology</w:t>
      </w:r>
    </w:p>
    <w:p>
      <w:pPr>
        <w:pStyle w:val="FirstParagraph"/>
      </w:pPr>
      <w:r>
        <w:rPr>
          <w:bCs/>
          <w:b/>
        </w:rPr>
        <w:t xml:space="preserve">Mixed-Methods Approach:</w:t>
      </w:r>
    </w:p>
    <w:p>
      <w:pPr>
        <w:numPr>
          <w:ilvl w:val="0"/>
          <w:numId w:val="1002"/>
        </w:numPr>
        <w:pStyle w:val="Compact"/>
      </w:pPr>
      <w:r>
        <w:rPr>
          <w:bCs/>
          <w:b/>
        </w:rPr>
        <w:t xml:space="preserve">Qualitative Analysis:</w:t>
      </w:r>
    </w:p>
    <w:p>
      <w:pPr>
        <w:numPr>
          <w:ilvl w:val="0"/>
          <w:numId w:val="1002"/>
        </w:numPr>
        <w:pStyle w:val="Compact"/>
      </w:pPr>
      <w:r>
        <w:rPr>
          <w:bCs/>
          <w:b/>
        </w:rPr>
        <w:t xml:space="preserve">Visual Ethnography:</w:t>
      </w:r>
    </w:p>
    <w:p>
      <w:pPr>
        <w:numPr>
          <w:ilvl w:val="0"/>
          <w:numId w:val="1000"/>
        </w:numPr>
        <w:pStyle w:val="Compact"/>
      </w:pPr>
      <w:r>
        <w:t xml:space="preserve">A comprehensive audit of public signage, digital campaigns, and event branding in the Vieux-Port (Old Port) district was conducted. This analysis focused on typographic choices, color palettes derived from the Mediterranean sea, and imagery depicting local demographics.</w:t>
      </w:r>
    </w:p>
    <w:p>
      <w:pPr>
        <w:numPr>
          <w:ilvl w:val="0"/>
          <w:numId w:val="1002"/>
        </w:numPr>
        <w:pStyle w:val="Compact"/>
      </w:pPr>
      <w:r>
        <w:rPr>
          <w:bCs/>
          <w:b/>
        </w:rPr>
        <w:t xml:space="preserve">Cross-Cultural Comparison:</w:t>
      </w:r>
    </w:p>
    <w:p>
      <w:pPr>
        <w:numPr>
          <w:ilvl w:val="0"/>
          <w:numId w:val="1000"/>
        </w:numPr>
        <w:pStyle w:val="Compact"/>
      </w:pPr>
      <w:r>
        <w:t xml:space="preserve">The findings were compared against control groups from Lyon and Nice to isolate the specific characteristics of Marseille’s design language.</w:t>
      </w:r>
    </w:p>
    <w:p>
      <w:pPr>
        <w:pStyle w:val="FirstParagraph"/>
      </w:pPr>
      <w:r>
        <w:rPr>
          <w:bCs/>
          <w:b/>
        </w:rPr>
        <w:t xml:space="preserve">Data Analysis:</w:t>
      </w:r>
    </w:p>
    <w:p>
      <w:pPr>
        <w:pStyle w:val="BodyText"/>
      </w:pPr>
      <w:r>
        <w:t xml:space="preserve">Thematic coding was used to identify recurring patterns in how designers articulate their relationship with the city’s history. Quantitative data regarding client satisfaction and project ROI were analyzed using statistical software.</w:t>
      </w:r>
    </w:p>
    <w:bookmarkEnd w:id="25"/>
    <w:bookmarkEnd w:id="26"/>
    <w:bookmarkStart w:id="28" w:name="results"/>
    <w:bookmarkStart w:id="27" w:name="iv.-preliminary-findings"/>
    <w:p>
      <w:pPr>
        <w:pStyle w:val="Heading2"/>
      </w:pPr>
      <w:r>
        <w:t xml:space="preserve">IV. Preliminary Findings</w:t>
      </w:r>
    </w:p>
    <w:p>
      <w:pPr>
        <w:pStyle w:val="FirstParagraph"/>
      </w:pPr>
      <w:r>
        <w:rPr>
          <w:bCs/>
          <w:b/>
        </w:rPr>
        <w:t xml:space="preserve">Finding 1: The "Mediterranean Modernism" Aesthetic:</w:t>
      </w:r>
    </w:p>
    <w:p>
      <w:pPr>
        <w:pStyle w:val="BodyText"/>
      </w:pPr>
      <w:r>
        <w:t xml:space="preserve">Data reveals a strong preference for high-contrast color schemes that mimic the region’s natural light—deep blues of the sea and warm ochres of stone. Graphic Designers in France Marseille frequently utilize this palette to create brand identities that feel both timeless and contemporary.</w:t>
      </w:r>
    </w:p>
    <w:p>
      <w:pPr>
        <w:pStyle w:val="BodyText"/>
      </w:pPr>
      <w:r>
        <w:rPr>
          <w:bCs/>
          <w:b/>
        </w:rPr>
        <w:t xml:space="preserve">Finding 2: Multilingual Typography as a Cultural Marker:</w:t>
      </w:r>
    </w:p>
    <w:p>
      <w:pPr>
        <w:pStyle w:val="BodyText"/>
      </w:pPr>
      <w:r>
        <w:t xml:space="preserve">Marseille is one of the most multicultural cities in Europe. The study found that successful graphic designs often incorporate multilingual text elements, not just for utility, but as a visual celebration of diversity. This approach fosters inclusivity and signals to international tourists that the city is welcoming.</w:t>
      </w:r>
    </w:p>
    <w:p>
      <w:pPr>
        <w:pStyle w:val="BodyText"/>
      </w:pPr>
      <w:r>
        <w:rPr>
          <w:bCs/>
          <w:b/>
        </w:rPr>
        <w:t xml:space="preserve">Finding 3: Digital Integration in Urban Spaces:</w:t>
      </w:r>
    </w:p>
    <w:p>
      <w:pPr>
        <w:pStyle w:val="BodyText"/>
      </w:pPr>
      <w:r>
        <w:t xml:space="preserve">The rise of digital screens in public transport hubs has changed how Graphic Designers work. There is a notable shift from static print media to dynamic, data-driven visualizations that update in real-time, reflecting current events and weather conditions.</w:t>
      </w:r>
    </w:p>
    <w:bookmarkEnd w:id="27"/>
    <w:bookmarkEnd w:id="28"/>
    <w:bookmarkStart w:id="32" w:name="discussion"/>
    <w:bookmarkStart w:id="31" w:name="v.-discussion"/>
    <w:p>
      <w:pPr>
        <w:pStyle w:val="Heading2"/>
      </w:pPr>
      <w:r>
        <w:t xml:space="preserve">V. Discussion</w:t>
      </w:r>
    </w:p>
    <w:p>
      <w:pPr>
        <w:pStyle w:val="FirstParagraph"/>
      </w:pPr>
      <w:r>
        <w:rPr>
          <w:bCs/>
          <w:b/>
        </w:rPr>
        <w:t xml:space="preserve">The Role of the Graphic Designer as Cultural Ambassador:</w:t>
      </w:r>
    </w:p>
    <w:p>
      <w:pPr>
        <w:pStyle w:val="BodyText"/>
      </w:pPr>
      <w:r>
        <w:t xml:space="preserve">The findings suggest that in France Marseille, the Graphic Designer transcends mere visual production. They act as cultural ambassadors who translate complex local narratives into accessible visual forms. This is crucial for a city undergoing significant gentrification and digital transformation.</w:t>
      </w:r>
    </w:p>
    <w:bookmarkStart w:id="29" w:name="economic-implications"/>
    <w:p>
      <w:pPr>
        <w:pStyle w:val="Heading3"/>
      </w:pPr>
      <w:r>
        <w:rPr>
          <w:bCs/>
          <w:b/>
        </w:rPr>
        <w:t xml:space="preserve">Economic Implications:</w:t>
      </w:r>
    </w:p>
    <w:p>
      <w:pPr>
        <w:pStyle w:val="FirstParagraph"/>
      </w:pPr>
      <w:r>
        <w:t xml:space="preserve">The demand for high-quality, locally-rooted design services has spurred the growth of creative startups in the Euroméditerranée district. This economic multiplier effect demonstrates that investing in visual communication infrastructure yields tangible returns for the local economy.</w:t>
      </w:r>
    </w:p>
    <w:bookmarkEnd w:id="29"/>
    <w:bookmarkStart w:id="30" w:name="challenges-and-critiques"/>
    <w:p>
      <w:pPr>
        <w:pStyle w:val="Heading3"/>
      </w:pPr>
      <w:r>
        <w:rPr>
          <w:bCs/>
          <w:b/>
        </w:rPr>
        <w:t xml:space="preserve">Challenges and Critiques:</w:t>
      </w:r>
    </w:p>
    <w:p>
      <w:pPr>
        <w:pStyle w:val="FirstParagraph"/>
      </w:pPr>
      <w:r>
        <w:t xml:space="preserve">Despite these successes, challenges remain. The tension between commercial viability and artistic integrity is a recurring theme among participants. Additionally, there is concern about the homogenization of global design trends threatening to erase distinct regional characteristics.</w:t>
      </w:r>
    </w:p>
    <w:bookmarkEnd w:id="30"/>
    <w:bookmarkEnd w:id="31"/>
    <w:bookmarkEnd w:id="32"/>
    <w:bookmarkStart w:id="34" w:name="case-study"/>
    <w:bookmarkStart w:id="33" w:name="X6e6fbe7fd78c7df34b3f4a716249c67903f4743"/>
    <w:p>
      <w:pPr>
        <w:pStyle w:val="Heading2"/>
      </w:pPr>
      <w:r>
        <w:t xml:space="preserve">VIII. Case Study: "Marseille 2013 and Beyond"</w:t>
      </w:r>
    </w:p>
    <w:p>
      <w:pPr>
        <w:pStyle w:val="FirstParagraph"/>
      </w:pPr>
      <w:r>
        <w:rPr>
          <w:bCs/>
          <w:b/>
        </w:rPr>
        <w:t xml:space="preserve">Cultural Capital Legacy:</w:t>
      </w:r>
    </w:p>
    <w:p>
      <w:pPr>
        <w:pStyle w:val="BodyText"/>
      </w:pPr>
      <w:r>
        <w:t xml:space="preserve">A focused analysis of the visual branding strategies employed during Marseille’s European Capital of Culture year (2013) provides insight into long-term design impact. While the initial campaigns were highly praised for their boldness, subsequent evaluations show a decline in cohesive branding efforts in the years following.</w:t>
      </w:r>
    </w:p>
    <w:p>
      <w:pPr>
        <w:pStyle w:val="BodyText"/>
      </w:pPr>
      <w:r>
        <w:rPr>
          <w:bCs/>
          <w:b/>
        </w:rPr>
        <w:t xml:space="preserve">Lesson Learned:</w:t>
      </w:r>
    </w:p>
    <w:p>
      <w:pPr>
        <w:pStyle w:val="BodyText"/>
      </w:pPr>
      <w:r>
        <w:t xml:space="preserve">Sustainability of visual identity requires ongoing strategic planning. The Graphic Designer’s role must extend beyond short-term event marketing to include long-term brand stewardship for cultural institutions.</w:t>
      </w:r>
    </w:p>
    <w:bookmarkEnd w:id="33"/>
    <w:bookmarkEnd w:id="34"/>
    <w:bookmarkStart w:id="37" w:name="conclusion"/>
    <w:bookmarkStart w:id="36" w:name="vii.-conclusion-and-future-research"/>
    <w:p>
      <w:pPr>
        <w:pStyle w:val="Heading2"/>
      </w:pPr>
      <w:r>
        <w:t xml:space="preserve">VII. Conclusion and Future Research</w:t>
      </w:r>
    </w:p>
    <w:p>
      <w:pPr>
        <w:pStyle w:val="FirstParagraph"/>
      </w:pPr>
      <w:r>
        <w:rPr>
          <w:bCs/>
          <w:b/>
        </w:rPr>
        <w:t xml:space="preserve">Synthesis:</w:t>
      </w:r>
    </w:p>
    <w:p>
      <w:pPr>
        <w:pStyle w:val="BodyText"/>
      </w:pPr>
      <w:r>
        <w:t xml:space="preserve">This poster presentation underscores the critical importance of the Graphic Designer in shaping the contemporary identity of France Marseille. By blending traditional Mediterranean aesthetics with modern digital tools, these professionals facilitate a dialogue between the city’s rich history and its future aspirations.</w:t>
      </w:r>
    </w:p>
    <w:bookmarkStart w:id="35" w:name="recommendations"/>
    <w:p>
      <w:pPr>
        <w:pStyle w:val="Heading3"/>
      </w:pPr>
      <w:r>
        <w:rPr>
          <w:bCs/>
          <w:b/>
        </w:rPr>
        <w:t xml:space="preserve">Recommendations:</w:t>
      </w:r>
    </w:p>
    <w:p>
      <w:pPr>
        <w:numPr>
          <w:ilvl w:val="0"/>
          <w:numId w:val="1003"/>
        </w:numPr>
        <w:pStyle w:val="Compact"/>
      </w:pPr>
      <w:r>
        <w:t xml:space="preserve">Municipal policies should support local design education programs that emphasize regional cultural heritage.</w:t>
      </w:r>
    </w:p>
    <w:p>
      <w:pPr>
        <w:numPr>
          <w:ilvl w:val="0"/>
          <w:numId w:val="1003"/>
        </w:numPr>
        <w:pStyle w:val="Compact"/>
      </w:pPr>
      <w:r>
        <w:t xml:space="preserve">Creative agencies should adopt more collaborative approaches with sociologists to better understand community needs.</w:t>
      </w:r>
    </w:p>
    <w:p>
      <w:pPr>
        <w:numPr>
          <w:ilvl w:val="0"/>
          <w:numId w:val="1003"/>
        </w:numPr>
        <w:pStyle w:val="Compact"/>
      </w:pPr>
      <w:r>
        <w:t xml:space="preserve">Further research is needed to explore the impact of AI-generated imagery on local artistic practices in France Marseille.</w:t>
      </w:r>
    </w:p>
    <w:p>
      <w:pPr>
        <w:pStyle w:val="FirstParagraph"/>
      </w:pPr>
      <w:r>
        <w:rPr>
          <w:bCs/>
          <w:b/>
        </w:rPr>
        <w:t xml:space="preserve">Acknowledgments:</w:t>
      </w:r>
    </w:p>
    <w:p>
      <w:pPr>
        <w:pStyle w:val="BodyText"/>
      </w:pPr>
      <w:r>
        <w:t xml:space="preserve">We thank the participants who shared their insights and the European Cultural Foundation for funding this study.</w:t>
      </w:r>
    </w:p>
    <w:bookmarkEnd w:id="35"/>
    <w:bookmarkEnd w:id="36"/>
    <w:bookmarkEnd w:id="37"/>
    <w:bookmarkStart w:id="39" w:name="references"/>
    <w:bookmarkStart w:id="38" w:name="viii.-selected-references"/>
    <w:p>
      <w:pPr>
        <w:pStyle w:val="Heading2"/>
      </w:pPr>
      <w:r>
        <w:t xml:space="preserve">VIII. Selected References</w:t>
      </w:r>
    </w:p>
    <w:p>
      <w:pPr>
        <w:numPr>
          <w:ilvl w:val="0"/>
          <w:numId w:val="1004"/>
        </w:numPr>
        <w:pStyle w:val="Compact"/>
      </w:pPr>
      <w:r>
        <w:t xml:space="preserve">Kavaratzis, M. (2004). From city branding to city communication. *City*, 8(1), p.1-15.</w:t>
      </w:r>
    </w:p>
    <w:p>
      <w:pPr>
        <w:numPr>
          <w:ilvl w:val="0"/>
          <w:numId w:val="1004"/>
        </w:numPr>
        <w:pStyle w:val="Compact"/>
      </w:pPr>
      <w:r>
        <w:t xml:space="preserve">Papanek, V. (1985). *Design for the Real World: Human Ecology and Social Change*. Pantheon Books.</w:t>
      </w:r>
    </w:p>
    <w:p>
      <w:pPr>
        <w:numPr>
          <w:ilvl w:val="0"/>
          <w:numId w:val="1004"/>
        </w:numPr>
        <w:pStyle w:val="Compact"/>
      </w:pPr>
      <w:r>
        <w:t xml:space="preserve">Regional Council of Provence-Alpes-Côte d'Azur. (2022). *Annual Report on Creative Industries in Marseille*. Aix-en-Provence: RPCA Press.</w:t>
      </w:r>
    </w:p>
    <w:p>
      <w:pPr>
        <w:numPr>
          <w:ilvl w:val="0"/>
          <w:numId w:val="1004"/>
        </w:numPr>
        <w:pStyle w:val="Compact"/>
      </w:pPr>
      <w:r>
        <w:t xml:space="preserve">Saint-Exupéry, A. de. (1943). *The Little Prince*. (Metaphorical reference to place and identity).</w:t>
      </w:r>
    </w:p>
    <w:bookmarkEnd w:id="38"/>
    <w:bookmarkEnd w:id="39"/>
    <w:p>
      <w:pPr>
        <w:pStyle w:val="FirstParagraph"/>
      </w:pPr>
      <w:r>
        <w:rPr>
          <w:bCs/>
          <w:b/>
        </w:rPr>
        <w:t xml:space="preserve">©</w:t>
      </w:r>
    </w:p>
    <w:p>
      <w:pPr>
        <w:pStyle w:val="BodyText"/>
      </w:pPr>
      <w:r>
        <w:t xml:space="preserve">Contact: research@visualstudies.marseille.fr | QR Code Placeholder for Digital Portfolio Access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Graphic Designer in Marseille</dc:title>
  <dc:creator/>
  <dc:language>en</dc:language>
  <cp:keywords/>
  <dcterms:created xsi:type="dcterms:W3CDTF">2026-07-29T20:28:56Z</dcterms:created>
  <dcterms:modified xsi:type="dcterms:W3CDTF">2026-07-29T20:28:56Z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