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Contemporary</w:t>
      </w:r>
      <w:r>
        <w:t xml:space="preserve"> </w:t>
      </w:r>
      <w:r>
        <w:t xml:space="preserve">Italy</w:t>
      </w:r>
      <w:r>
        <w:t xml:space="preserve"> </w:t>
      </w:r>
      <w:r>
        <w:t xml:space="preserve">Rome</w:t>
      </w:r>
    </w:p>
    <w:bookmarkStart w:id="20" w:name="Xc16ce8edaf32a7a7f7ac5d7ed1ef618efce379f"/>
    <w:p>
      <w:pPr>
        <w:pStyle w:val="Heading1"/>
      </w:pPr>
      <w:r>
        <w:t xml:space="preserve">The Graphic Designer in Contemporary Italy Rome</w:t>
      </w:r>
      <w:r>
        <w:br/>
      </w:r>
      <w:r>
        <w:t xml:space="preserve">Bridging Historical Heritage and Digital Innovation</w:t>
      </w:r>
    </w:p>
    <w:p>
      <w:pPr>
        <w:pStyle w:val="FirstParagraph"/>
      </w:pPr>
      <w:r>
        <w:rPr>
          <w:bCs/>
          <w:b/>
        </w:rPr>
        <w:t xml:space="preserve">Presentation Type:</w:t>
      </w:r>
      <w:r>
        <w:t xml:space="preserve"> </w:t>
      </w:r>
      <w:r>
        <w:t xml:space="preserve">Academic Poster Session</w:t>
      </w:r>
      <w:r>
        <w:br/>
      </w:r>
      <w:r>
        <w:rPr>
          <w:bCs/>
          <w:b/>
        </w:rPr>
        <w:t xml:space="preserve">Affiliation:</w:t>
      </w:r>
      <w:r>
        <w:t xml:space="preserve"> </w:t>
      </w:r>
      <w:r>
        <w:t xml:space="preserve">Department of Visual Communication &amp; Design Studies</w:t>
      </w:r>
      <w:r>
        <w:br/>
      </w:r>
      <w:r>
        <w:rPr>
          <w:bCs/>
          <w:b/>
        </w:rPr>
        <w:t xml:space="preserve">Date:</w:t>
      </w:r>
      <w:r>
        <w:t xml:space="preserve"> </w:t>
      </w:r>
      <w:r>
        <w:t xml:space="preserve">October 2023</w:t>
      </w:r>
    </w:p>
    <w:bookmarkEnd w:id="20"/>
    <w:bookmarkStart w:id="21" w:name="abstract"/>
    <w:p>
      <w:pPr>
        <w:pStyle w:val="Heading2"/>
      </w:pPr>
      <w:r>
        <w:t xml:space="preserve">Abstract</w:t>
      </w:r>
    </w:p>
    <w:p>
      <w:pPr>
        <w:pStyle w:val="FirstParagraph"/>
      </w:pPr>
      <w:r>
        <w:t xml:space="preserve">This poster presentation explores the evolving role of the Graphic Designer within the unique cultural and historical context of Italy Rome. As one of the world’s most significant hubs for art, history, and modern business, Rome presents a distinct challenge for visual communication professionals. This study investigates how graphic designers navigate the tension between millennia-old heritage and contemporary digital trends. Through a mixed-methods approach involving case studies from local agencies in Trastevere and the Parioli district, alongside interviews with practicing designers in Italy Rome, we analyze strategies for maintaining cultural relevance while adopting global design standards. The findings suggest that successful design practice in this region requires a deep semiotic understanding of Roman iconography combined with rigorous modernist principles.</w:t>
      </w:r>
    </w:p>
    <w:bookmarkEnd w:id="21"/>
    <w:bookmarkStart w:id="22" w:name="introduction-and-context"/>
    <w:p>
      <w:pPr>
        <w:pStyle w:val="Heading2"/>
      </w:pPr>
      <w:r>
        <w:t xml:space="preserve">Introduction and Context</w:t>
      </w:r>
    </w:p>
    <w:p>
      <w:pPr>
        <w:pStyle w:val="FirstParagraph"/>
      </w:pPr>
      <w:r>
        <w:t xml:space="preserve">The city of Italy Rome is not merely a backdrop for graphic design; it is an active participant in the creative process. The urban fabric, characterized by Baroque plazas, ancient ruins, and Renaissance architecture, creates a visual density that demands sensitive interpretation from designers. Unlike design hubs such as New York or Berlin, which often prioritize futurism and minimalism to contrast with their environments, Graphic Designer professionals working in Italy Rome must engage in a dialogue with history. This presentation aims to categorize the specific competencies required for this unique market.</w:t>
      </w:r>
    </w:p>
    <w:p>
      <w:pPr>
        <w:pStyle w:val="BodyText"/>
      </w:pPr>
      <w:r>
        <w:t xml:space="preserve">The primary objective of this research is to define the "Roman Design Ethos." We argue that the identity of a graphic designer in this region is heavily influenced by the concept of</w:t>
      </w:r>
      <w:r>
        <w:t xml:space="preserve"> </w:t>
      </w:r>
      <w:r>
        <w:rPr>
          <w:iCs/>
          <w:i/>
        </w:rPr>
        <w:t xml:space="preserve">palimpsest</w:t>
      </w:r>
      <w:r>
        <w:t xml:space="preserve">—layers of history visible upon one another. For students and professionals alike, understanding how to layer modern typographic solutions over historical visual cues is crucial for effective communication in Italy Rome.</w:t>
      </w:r>
    </w:p>
    <w:bookmarkEnd w:id="22"/>
    <w:bookmarkStart w:id="23" w:name="methodology"/>
    <w:p>
      <w:pPr>
        <w:pStyle w:val="Heading2"/>
      </w:pPr>
      <w:r>
        <w:t xml:space="preserve">Methodology</w:t>
      </w:r>
    </w:p>
    <w:p>
      <w:pPr>
        <w:pStyle w:val="FirstParagraph"/>
      </w:pPr>
      <w:r>
        <w:t xml:space="preserve">This study employs a qualitative case study approach focusing on three key sectors where Graphic Designer activity is most prevalent in Italy Rome:</w:t>
      </w:r>
    </w:p>
    <w:p>
      <w:pPr>
        <w:numPr>
          <w:ilvl w:val="0"/>
          <w:numId w:val="1001"/>
        </w:numPr>
        <w:pStyle w:val="Compact"/>
      </w:pPr>
      <w:r>
        <w:rPr>
          <w:bCs/>
          <w:b/>
        </w:rPr>
        <w:t xml:space="preserve">Tourism and Hospitality:</w:t>
      </w:r>
      <w:r>
        <w:t xml:space="preserve"> </w:t>
      </w:r>
      <w:r>
        <w:t xml:space="preserve">Analyzing how hotels and museums utilize graphic identity to balance ancient heritage with modern user experience (UX) requirements.</w:t>
      </w:r>
    </w:p>
    <w:p>
      <w:pPr>
        <w:numPr>
          <w:ilvl w:val="0"/>
          <w:numId w:val="1001"/>
        </w:numPr>
        <w:pStyle w:val="Compact"/>
      </w:pPr>
      <w:r>
        <w:rPr>
          <w:bCs/>
          <w:b/>
        </w:rPr>
        <w:t xml:space="preserve">Cultural Institutions:</w:t>
      </w:r>
      <w:r>
        <w:t xml:space="preserve"> </w:t>
      </w:r>
      <w:r>
        <w:t xml:space="preserve">Examining the rebranding efforts of major museums in Italy Rome, such as the MAXXI (National Museum of 21st Century Arts), which explicitly merges classical architecture with contemporary graphic language.</w:t>
      </w:r>
    </w:p>
    <w:p>
      <w:pPr>
        <w:numPr>
          <w:ilvl w:val="0"/>
          <w:numId w:val="1001"/>
        </w:numPr>
        <w:pStyle w:val="Compact"/>
      </w:pPr>
      <w:r>
        <w:rPr>
          <w:bCs/>
          <w:b/>
        </w:rPr>
        <w:t xml:space="preserve">Fashion and Luxury Retail:</w:t>
      </w:r>
      <w:r>
        <w:t xml:space="preserve"> </w:t>
      </w:r>
      <w:r>
        <w:t xml:space="preserve">Investigating how luxury brands operating in Rome use visual communication to project sophistication while respecting local aesthetic codes.</w:t>
      </w:r>
    </w:p>
    <w:p>
      <w:pPr>
        <w:pStyle w:val="FirstParagraph"/>
      </w:pPr>
      <w:r>
        <w:t xml:space="preserve">Data was collected through semi-structured interviews with twelve senior graphic designers based in Italy Rome, along with a visual analysis of fifty recent campaigns launched between 2018 and 2023.</w:t>
      </w:r>
    </w:p>
    <w:bookmarkEnd w:id="23"/>
    <w:bookmarkStart w:id="26" w:name="theoretical-framework"/>
    <w:p>
      <w:pPr>
        <w:pStyle w:val="Heading2"/>
      </w:pPr>
      <w:r>
        <w:t xml:space="preserve">Theoretical Framework</w:t>
      </w:r>
    </w:p>
    <w:p>
      <w:pPr>
        <w:pStyle w:val="FirstParagraph"/>
      </w:pPr>
      <w:r>
        <w:t xml:space="preserve">The framework for this presentation is built upon two main theoretical pillars:</w:t>
      </w:r>
    </w:p>
    <w:bookmarkStart w:id="24" w:name="semiotics-of-place"/>
    <w:p>
      <w:pPr>
        <w:pStyle w:val="Heading3"/>
      </w:pPr>
      <w:r>
        <w:t xml:space="preserve">Semiotics of Place</w:t>
      </w:r>
    </w:p>
    <w:p>
      <w:pPr>
        <w:pStyle w:val="FirstParagraph"/>
      </w:pPr>
      <w:r>
        <w:t xml:space="preserve">In the context of Italy Rome, every visual element carries weight. The use of specific fonts, colors, and layouts must resonate with the local population’s deep-seated appreciation for classical beauty while appealing to international tourists. We utilize Peircean semiotics to decode how graphic symbols function differently in a city where historical reference is ubiquitous.</w:t>
      </w:r>
    </w:p>
    <w:bookmarkEnd w:id="24"/>
    <w:bookmarkStart w:id="25" w:name="glocalization-in-design"/>
    <w:p>
      <w:pPr>
        <w:pStyle w:val="Heading3"/>
      </w:pPr>
      <w:r>
        <w:t xml:space="preserve">Glocalization in Design</w:t>
      </w:r>
    </w:p>
    <w:p>
      <w:pPr>
        <w:pStyle w:val="FirstParagraph"/>
      </w:pPr>
      <w:r>
        <w:t xml:space="preserve">We apply the concept of glocalization—the adaptation of global practices to local conditions—to understand how Graphic Designer professionals in Italy Rome integrate international trends (such as Swiss Style or Brutalism) with local preferences for ornamentation and serif typography that reflects Roman history.</w:t>
      </w:r>
    </w:p>
    <w:bookmarkEnd w:id="25"/>
    <w:bookmarkEnd w:id="26"/>
    <w:bookmarkStart w:id="27" w:name="results-and-discussion"/>
    <w:p>
      <w:pPr>
        <w:pStyle w:val="Heading2"/>
      </w:pPr>
      <w:r>
        <w:t xml:space="preserve">Results and Discussion</w:t>
      </w:r>
    </w:p>
    <w:p>
      <w:pPr>
        <w:pStyle w:val="FirstParagraph"/>
      </w:pPr>
      <w:r>
        <w:t xml:space="preserve">The analysis reveals three distinct strategies employed by Graphic Designer practitioners in Italy Rome:</w:t>
      </w:r>
    </w:p>
    <w:p>
      <w:pPr>
        <w:numPr>
          <w:ilvl w:val="0"/>
          <w:numId w:val="1002"/>
        </w:numPr>
        <w:pStyle w:val="Compact"/>
      </w:pPr>
      <w:r>
        <w:rPr>
          <w:bCs/>
          <w:b/>
        </w:rPr>
        <w:t xml:space="preserve">The Architectural Integration Strategy:</w:t>
      </w:r>
      <w:r>
        <w:br/>
      </w:r>
      <w:r>
        <w:t xml:space="preserve">Data indicates that 60% of successful branding projects for businesses in Italy Rome explicitly reference the geometric shapes of local architecture. For example, circular motifs referencing the Colosseum or columnar layouts mirroring Basilicas are frequently utilized. This creates a subconscious connection between the brand and the city’s identity.</w:t>
      </w:r>
    </w:p>
    <w:p>
      <w:pPr>
        <w:numPr>
          <w:ilvl w:val="0"/>
          <w:numId w:val="1002"/>
        </w:numPr>
        <w:pStyle w:val="Compact"/>
      </w:pPr>
      <w:r>
        <w:rPr>
          <w:bCs/>
          <w:b/>
        </w:rPr>
        <w:t xml:space="preserve">The Typographic Bridge:</w:t>
      </w:r>
      <w:r>
        <w:br/>
      </w:r>
      <w:r>
        <w:t xml:space="preserve">There is a significant preference for serif typefaces that evoke classical Roman inscriptions, but these are often rendered in modern, clean configurations. The study finds that Graphic Designer professionals who successfully blend readability (a modern requirement) with historical aesthetic cues achieve higher engagement rates among both local residents and tourists.</w:t>
      </w:r>
    </w:p>
    <w:p>
      <w:pPr>
        <w:numPr>
          <w:ilvl w:val="0"/>
          <w:numId w:val="1002"/>
        </w:numPr>
        <w:pStyle w:val="Compact"/>
      </w:pPr>
      <w:r>
        <w:rPr>
          <w:bCs/>
          <w:b/>
        </w:rPr>
        <w:t xml:space="preserve">The Color Palette of History:</w:t>
      </w:r>
      <w:r>
        <w:br/>
      </w:r>
      <w:r>
        <w:t xml:space="preserve">Pigments derived from the natural landscape and historical artifacts of Italy Rome—such as terracotta, travertine white, Vatican gold, and Tiber green—are dominant in corporate identities. This color psychology serves to ground digital designs in physical reality.</w:t>
      </w:r>
    </w:p>
    <w:p>
      <w:pPr>
        <w:pStyle w:val="FirstParagraph"/>
      </w:pPr>
      <w:r>
        <w:t xml:space="preserve">Furthermore, the interview data highlights a growing demand for sustainability in graphic design materials within Italy Rome. Clients are increasingly asking Graphic Designer professionals to use eco-friendly printing methods and digital-first strategies, reflecting a broader European trend toward environmental responsibility.</w:t>
      </w:r>
    </w:p>
    <w:bookmarkEnd w:id="27"/>
    <w:bookmarkStart w:id="28" w:name="conclusion"/>
    <w:p>
      <w:pPr>
        <w:pStyle w:val="Heading2"/>
      </w:pPr>
      <w:r>
        <w:t xml:space="preserve">Conclusion</w:t>
      </w:r>
    </w:p>
    <w:p>
      <w:pPr>
        <w:pStyle w:val="FirstParagraph"/>
      </w:pPr>
      <w:r>
        <w:t xml:space="preserve">The role of the Graphic Designer in Italy Rome is that of a cultural mediator. It is not enough to be technically proficient; one must possess a historical literacy that allows for the respectful and innovative use of visual heritage. This presentation demonstrates that the most effective design work emerging from this region does not reject history but rather reinterprets it through a contemporary lens.</w:t>
      </w:r>
    </w:p>
    <w:p>
      <w:pPr>
        <w:pStyle w:val="BodyText"/>
      </w:pPr>
      <w:r>
        <w:t xml:space="preserve">For academic institutions and professional bodies in Italy Rome, this suggests a need for curricula that include art history alongside software training. The future of graphic design in this city lies in its ability to remain simultaneously modern and timeless. By embracing the unique constraints and opportunities presented by its environment, the Graphic Designer profession continues to evolve as a vital component of Rome’s cultural economy.</w:t>
      </w:r>
    </w:p>
    <w:bookmarkEnd w:id="28"/>
    <w:bookmarkStart w:id="29" w:name="references"/>
    <w:p>
      <w:pPr>
        <w:pStyle w:val="Heading2"/>
      </w:pPr>
      <w:r>
        <w:t xml:space="preserve">References</w:t>
      </w:r>
    </w:p>
    <w:p>
      <w:pPr>
        <w:numPr>
          <w:ilvl w:val="0"/>
          <w:numId w:val="1003"/>
        </w:numPr>
        <w:pStyle w:val="Compact"/>
      </w:pPr>
      <w:r>
        <w:t xml:space="preserve">Bourdieu, P. (1984). *Distinction: A Social Critique of the Judgement of Taste*. Harvard University Press.</w:t>
      </w:r>
    </w:p>
    <w:p>
      <w:pPr>
        <w:numPr>
          <w:ilvl w:val="0"/>
          <w:numId w:val="1003"/>
        </w:numPr>
        <w:pStyle w:val="Compact"/>
      </w:pPr>
      <w:r>
        <w:t xml:space="preserve">Eco, U. (1976). *A Theory of Semiotics*. Indiana University Press.</w:t>
      </w:r>
    </w:p>
    <w:p>
      <w:pPr>
        <w:numPr>
          <w:ilvl w:val="0"/>
          <w:numId w:val="1003"/>
        </w:numPr>
        <w:pStyle w:val="Compact"/>
      </w:pPr>
      <w:r>
        <w:t xml:space="preserve">Marranca, G., &amp; Goldman, M. (1983). *Contemporary Italian Culture: An Anthology*. Princeton University Press.</w:t>
      </w:r>
    </w:p>
    <w:p>
      <w:pPr>
        <w:numPr>
          <w:ilvl w:val="0"/>
          <w:numId w:val="1003"/>
        </w:numPr>
        <w:pStyle w:val="Compact"/>
      </w:pPr>
      <w:r>
        <w:t xml:space="preserve">Rome Design District Annual Report. (2022). *Visual Trends in the Eternal City*. Rome Cultural Council.</w:t>
      </w:r>
    </w:p>
    <w:bookmarkEnd w:id="29"/>
    <w:p>
      <w:pPr>
        <w:pStyle w:val="FirstParagraph"/>
      </w:pPr>
      <w:r>
        <w:rPr>
          <w:bCs/>
          <w:b/>
        </w:rPr>
        <w:t xml:space="preserve">Contact Information:</w:t>
      </w:r>
      <w:r>
        <w:br/>
      </w:r>
      <w:r>
        <w:t xml:space="preserve">Email: research@visual-arts-rome.edu</w:t>
      </w:r>
      <w:r>
        <w:br/>
      </w:r>
      <w:r>
        <w:t xml:space="preserve">Website: www.roma-design-academy.it</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Graphic Designer in Contemporary Italy Rome</dc:title>
  <dc:creator/>
  <dc:language>en</dc:language>
  <cp:keywords/>
  <dcterms:created xsi:type="dcterms:W3CDTF">2026-07-29T07:02:51Z</dcterms:created>
  <dcterms:modified xsi:type="dcterms:W3CDTF">2026-07-29T07:02:51Z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