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dea75a00b9221fa9d9e4cf997a01f3acdaebb43"/>
    <w:p>
      <w:pPr>
        <w:pStyle w:val="Heading1"/>
      </w:pPr>
      <w:r>
        <w:t xml:space="preserve">Cultural Synthesis in Modern Visual Communication: The Role of the Graphic Designer in Japan, Osaka</w:t>
      </w:r>
    </w:p>
    <w:p>
      <w:pPr>
        <w:pStyle w:val="FirstParagraph"/>
      </w:pPr>
      <w:r>
        <w:t xml:space="preserve">A Poster Presentation on Cross-Cultural Design Practices, Market Dynamics, and Aesthetic Evolution</w:t>
      </w:r>
    </w:p>
    <w:bookmarkEnd w:id="20"/>
    <w:bookmarkStart w:id="21" w:name="introduction-the-unique-canvas-of-osaka"/>
    <w:p>
      <w:pPr>
        <w:pStyle w:val="Heading2"/>
      </w:pPr>
      <w:r>
        <w:t xml:space="preserve">Introduction: The Unique Canvas of Osaka</w:t>
      </w:r>
    </w:p>
    <w:p>
      <w:pPr>
        <w:pStyle w:val="FirstParagraph"/>
      </w:pPr>
      <w:r>
        <w:t xml:space="preserve">Osaka, often overshadowed by Tokyo in global design discourse, presents a unique and vibrant landscape for the modern Graphic Designer. Known historically as the "Kitchen of Japan," Osaka has evolved into a bustling hub of commerce, culture, and innovation. For the Graphic Designer operating within this specific geographic context in Japan Osaka is not merely an office location; it is a critical cultural node that demands a nuanced understanding of local aesthetics mixed with global trends.</w:t>
      </w:r>
    </w:p>
    <w:p>
      <w:pPr>
        <w:pStyle w:val="BodyText"/>
      </w:pPr>
      <w:r>
        <w:t xml:space="preserve">This presentation explores how the Graphic Designer navigates the dual pressures of traditional Japanese minimalism and Osaka’s distinct "kuidaore" (eat until you drop) consumer culture. The city’s energetic, down-to-earth vibe influences design languages that are often more playful, bold, and communicative compared to the refined subtlety found in other parts of Japan.</w:t>
      </w:r>
    </w:p>
    <w:p>
      <w:pPr>
        <w:pStyle w:val="BodyText"/>
      </w:pPr>
      <w:r>
        <w:rPr>
          <w:bCs/>
          <w:b/>
        </w:rPr>
        <w:t xml:space="preserve">Key Objective:</w:t>
      </w:r>
      <w:r>
        <w:t xml:space="preserve"> </w:t>
      </w:r>
      <w:r>
        <w:t xml:space="preserve">To analyze how Graphic Designers adapt their visual strategies to meet the specific socio-economic and cultural demands of the Osaka market while maintaining international competitiveness.</w:t>
      </w:r>
    </w:p>
    <w:bookmarkEnd w:id="21"/>
    <w:bookmarkStart w:id="22" w:name="cultural-context-aesthetic-trends"/>
    <w:p>
      <w:pPr>
        <w:pStyle w:val="Heading2"/>
      </w:pPr>
      <w:r>
        <w:t xml:space="preserve">Cultural Context &amp; Aesthetic Trends</w:t>
      </w:r>
    </w:p>
    <w:p>
      <w:pPr>
        <w:pStyle w:val="FirstParagraph"/>
      </w:pPr>
      <w:r>
        <w:t xml:space="preserve">The identity of a Graphic Designer in this region is deeply intertwined with the concept of</w:t>
      </w:r>
      <w:r>
        <w:t xml:space="preserve"> </w:t>
      </w:r>
      <w:r>
        <w:rPr>
          <w:iCs/>
          <w:i/>
        </w:rPr>
        <w:t xml:space="preserve">Kodawari</w:t>
      </w:r>
      <w:r>
        <w:t xml:space="preserve"> </w:t>
      </w:r>
      <w:r>
        <w:t xml:space="preserve">(uncompromising attention to detail) and the traditional appreciation for negative space. However, Osaka’s commercial districts, such as Dotonbori and Shinsaibashi, present a contrasting visual environment characterized by high-density information.</w:t>
      </w:r>
    </w:p>
    <w:p>
      <w:pPr>
        <w:pStyle w:val="BodyText"/>
      </w:pPr>
      <w:r>
        <w:rPr>
          <w:bCs/>
          <w:b/>
        </w:rPr>
        <w:t xml:space="preserve">The Challenge of Density:</w:t>
      </w:r>
    </w:p>
    <w:p>
      <w:pPr>
        <w:numPr>
          <w:ilvl w:val="0"/>
          <w:numId w:val="1001"/>
        </w:numPr>
        <w:pStyle w:val="Compact"/>
      </w:pPr>
      <w:r>
        <w:rPr>
          <w:bCs/>
          <w:b/>
        </w:rPr>
        <w:t xml:space="preserve">Tokyo Style:</w:t>
      </w:r>
      <w:r>
        <w:t xml:space="preserve"> </w:t>
      </w:r>
      <w:r>
        <w:t xml:space="preserve">Often prioritizes clean lines, minimalism, and understated elegance.</w:t>
      </w:r>
    </w:p>
    <w:p>
      <w:pPr>
        <w:numPr>
          <w:ilvl w:val="0"/>
          <w:numId w:val="1001"/>
        </w:numPr>
        <w:pStyle w:val="Compact"/>
      </w:pPr>
      <w:r>
        <w:rPr>
          <w:bCs/>
          <w:b/>
        </w:rPr>
        <w:t xml:space="preserve">Osaka Style:</w:t>
      </w:r>
      <w:r>
        <w:t xml:space="preserve"> </w:t>
      </w:r>
      <w:r>
        <w:t xml:space="preserve">Favors vibrant colors, dynamic typography, and immediate visual impact. The Graphic Designer must balance readability with the "noise" of urban Osaka signage.</w:t>
      </w:r>
    </w:p>
    <w:p>
      <w:pPr>
        <w:pStyle w:val="FirstParagraph"/>
      </w:pPr>
      <w:r>
        <w:t xml:space="preserve">This divergence requires the Graphic Designer to possess high adaptive intelligence. They must understand when to employ traditional</w:t>
      </w:r>
      <w:r>
        <w:t xml:space="preserve"> </w:t>
      </w:r>
      <w:r>
        <w:rPr>
          <w:iCs/>
          <w:i/>
        </w:rPr>
        <w:t xml:space="preserve">Ma</w:t>
      </w:r>
      <w:r>
        <w:t xml:space="preserve"> </w:t>
      </w:r>
      <w:r>
        <w:t xml:space="preserve">(space) concepts for luxury or corporate clients and when to utilize chaotic, energetic layouts for retail and entertainment sectors prevalent in Japan Osaka.</w:t>
      </w:r>
    </w:p>
    <w:bookmarkEnd w:id="22"/>
    <w:bookmarkStart w:id="24" w:name="X32bbd0959279808808b13208ee6a1d903ea78ce"/>
    <w:p>
      <w:pPr>
        <w:pStyle w:val="Heading2"/>
      </w:pPr>
      <w:r>
        <w:t xml:space="preserve">The Role of Technology and Digital Transformation</w:t>
      </w:r>
    </w:p>
    <w:p>
      <w:pPr>
        <w:pStyle w:val="FirstParagraph"/>
      </w:pPr>
      <w:r>
        <w:t xml:space="preserve">In the post-pandemic era, the Graphic Designer in Japan Osaka has had to rapidly integrate digital-first strategies. While traditional print media remains strong in Japan due to its tactile culture, digital platforms are becoming increasingly critical.</w:t>
      </w:r>
    </w:p>
    <w:bookmarkStart w:id="23" w:name="digital-integration-strategies"/>
    <w:p>
      <w:pPr>
        <w:pStyle w:val="Heading3"/>
      </w:pPr>
      <w:r>
        <w:t xml:space="preserve">Digital Integration Strategies</w:t>
      </w:r>
    </w:p>
    <w:p>
      <w:pPr>
        <w:numPr>
          <w:ilvl w:val="0"/>
          <w:numId w:val="1002"/>
        </w:numPr>
        <w:pStyle w:val="Compact"/>
      </w:pPr>
      <w:r>
        <w:rPr>
          <w:bCs/>
          <w:b/>
        </w:rPr>
        <w:t xml:space="preserve">Social Media Localization:</w:t>
      </w:r>
      <w:r>
        <w:t xml:space="preserve"> </w:t>
      </w:r>
      <w:r>
        <w:t xml:space="preserve">Graphic Designers are tasked with creating content for LINE, Instagram, and TikTok that resonates with local youth culture while appealing to international tourists visiting Japan Osaka.</w:t>
      </w:r>
    </w:p>
    <w:p>
      <w:pPr>
        <w:numPr>
          <w:ilvl w:val="0"/>
          <w:numId w:val="1002"/>
        </w:numPr>
        <w:pStyle w:val="Compact"/>
      </w:pPr>
      <w:r>
        <w:rPr>
          <w:bCs/>
          <w:b/>
        </w:rPr>
        <w:t xml:space="preserve">User Experience (UX) Design:</w:t>
      </w:r>
      <w:r>
        <w:t xml:space="preserve"> </w:t>
      </w:r>
      <w:r>
        <w:t xml:space="preserve">The role has expanded beyond static imagery. Modern Graphic Designers in this region often collaborate closely with UX/UI designers to ensure that digital touchpoints reflect the hospitality (</w:t>
      </w:r>
      <w:r>
        <w:rPr>
          <w:iCs/>
          <w:i/>
        </w:rPr>
        <w:t xml:space="preserve">Omotenashi</w:t>
      </w:r>
      <w:r>
        <w:t xml:space="preserve">) inherent in Japanese service culture.</w:t>
      </w:r>
    </w:p>
    <w:p>
      <w:pPr>
        <w:numPr>
          <w:ilvl w:val="0"/>
          <w:numId w:val="1002"/>
        </w:numPr>
        <w:pStyle w:val="Compact"/>
      </w:pPr>
      <w:r>
        <w:rPr>
          <w:bCs/>
          <w:b/>
        </w:rPr>
        <w:t xml:space="preserve">Augmented Reality (AR):</w:t>
      </w:r>
      <w:r>
        <w:t xml:space="preserve"> </w:t>
      </w:r>
      <w:r>
        <w:t xml:space="preserve">Emerging trends show Osaka brands utilizing AR filters designed by Graphic Designers to enhance physical retail experiences, bridging the gap between traditional brick-and-mortar stores and digital engagement.</w:t>
      </w:r>
    </w:p>
    <w:bookmarkEnd w:id="23"/>
    <w:bookmarkEnd w:id="24"/>
    <w:bookmarkStart w:id="25" w:name="economic-factors-and-market-dynamics"/>
    <w:p>
      <w:pPr>
        <w:pStyle w:val="Heading2"/>
      </w:pPr>
      <w:r>
        <w:t xml:space="preserve">Economic Factors and Market Dynamics</w:t>
      </w:r>
    </w:p>
    <w:p>
      <w:pPr>
        <w:pStyle w:val="FirstParagraph"/>
      </w:pPr>
      <w:r>
        <w:t xml:space="preserve">The economic landscape of Japan Osaka offers distinct opportunities for the Graphic Designer. As a major commercial center, Osaka hosts numerous manufacturing, food &amp; beverage, and tourism industries. These sectors drive demand for branding that communicates reliability and appetite appeal.</w:t>
      </w:r>
    </w:p>
    <w:p>
      <w:pPr>
        <w:pStyle w:val="BodyText"/>
      </w:pPr>
      <w:r>
        <w:rPr>
          <w:bCs/>
          <w:b/>
        </w:rPr>
        <w:t xml:space="preserve">Tourism-Driven Design:</w:t>
      </w:r>
    </w:p>
    <w:p>
      <w:pPr>
        <w:pStyle w:val="BodyText"/>
      </w:pPr>
      <w:r>
        <w:t xml:space="preserve">With the surge in international tourism to Japan Osaka has seen a rise in multilingual design projects. The Graphic Designer is now expected to create visual identities that transcend language barriers, using universal symbols and intuitive iconography alongside Japanese Kanji and Kana.</w:t>
      </w:r>
    </w:p>
    <w:p>
      <w:pPr>
        <w:pStyle w:val="BodyText"/>
      </w:pPr>
      <w:r>
        <w:rPr>
          <w:bCs/>
          <w:b/>
        </w:rPr>
        <w:t xml:space="preserve">SME Support:</w:t>
      </w:r>
    </w:p>
    <w:p>
      <w:pPr>
        <w:pStyle w:val="BodyText"/>
      </w:pPr>
      <w:r>
        <w:t xml:space="preserve">A significant portion of the work for Graphic Designers in this region involves Small and Medium-sized Enterprises (SMEs). These clients often lack internal marketing departments, requiring the Graphic Designer to act as a strategic partner, offering end-to-end branding solutions that are cost-effective yet culturally resonant.</w:t>
      </w:r>
    </w:p>
    <w:bookmarkEnd w:id="25"/>
    <w:bookmarkStart w:id="26" w:name="challenges-faced-by-design-professionals"/>
    <w:p>
      <w:pPr>
        <w:pStyle w:val="Heading2"/>
      </w:pPr>
      <w:r>
        <w:t xml:space="preserve">Challenges Faced by Design Professionals</w:t>
      </w:r>
    </w:p>
    <w:p>
      <w:pPr>
        <w:pStyle w:val="FirstParagraph"/>
      </w:pPr>
      <w:r>
        <w:t xml:space="preserve">Despite the vibrant opportunities, Graphic Designers in Japan Osaka face several structural challenges:</w:t>
      </w:r>
    </w:p>
    <w:p>
      <w:pPr>
        <w:numPr>
          <w:ilvl w:val="0"/>
          <w:numId w:val="1003"/>
        </w:numPr>
        <w:pStyle w:val="Compact"/>
      </w:pPr>
      <w:r>
        <w:rPr>
          <w:bCs/>
          <w:b/>
        </w:rPr>
        <w:t xml:space="preserve">⚠ Long Working Hours:</w:t>
      </w:r>
      <w:r>
        <w:t xml:space="preserve"> </w:t>
      </w:r>
      <w:r>
        <w:t xml:space="preserve">The design industry in Japan is notorious for long hours and tight deadlines. This impacts the creative process and well-being of the Graphic Designer.</w:t>
      </w:r>
    </w:p>
    <w:p>
      <w:pPr>
        <w:numPr>
          <w:ilvl w:val="0"/>
          <w:numId w:val="1003"/>
        </w:numPr>
        <w:pStyle w:val="Compact"/>
      </w:pPr>
      <w:r>
        <w:rPr>
          <w:bCs/>
          <w:b/>
        </w:rPr>
        <w:t xml:space="preserve">⚙ Technological Lag:</w:t>
      </w:r>
      <w:r>
        <w:t xml:space="preserve"> </w:t>
      </w:r>
      <w:r>
        <w:t xml:space="preserve">While catching up, some traditional Japanese firms are slower to adopt modern design software and collaborative tools compared to their global counterparts, requiring Graphic Designers to bridge communication gaps.</w:t>
      </w:r>
    </w:p>
    <w:p>
      <w:pPr>
        <w:numPr>
          <w:ilvl w:val="0"/>
          <w:numId w:val="1003"/>
        </w:numPr>
        <w:pStyle w:val="Compact"/>
      </w:pPr>
      <w:r>
        <w:rPr>
          <w:bCs/>
          <w:b/>
        </w:rPr>
        <w:t xml:space="preserve">☁ Language Barriers:</w:t>
      </w:r>
      <w:r>
        <w:t xml:space="preserve"> </w:t>
      </w:r>
      <w:r>
        <w:t xml:space="preserve">For international Graphic Designers working in Japan Osaka, fluency in Japanese is often a prerequisite for understanding subtle cultural nuances required for effective design.</w:t>
      </w:r>
    </w:p>
    <w:p>
      <w:pPr>
        <w:pStyle w:val="FirstParagraph"/>
      </w:pPr>
      <w:r>
        <w:rPr>
          <w:bCs/>
          <w:b/>
        </w:rPr>
        <w:t xml:space="preserve">Solution Oriented Approach:</w:t>
      </w:r>
      <w:r>
        <w:t xml:space="preserve"> </w:t>
      </w:r>
      <w:r>
        <w:t xml:space="preserve">Many designers are turning to freelance platforms and remote collaboration tools to mitigate these issues, allowing them to work with global clients while residing in the creative hub of Osaka.</w:t>
      </w:r>
    </w:p>
    <w:bookmarkEnd w:id="26"/>
    <w:bookmarkStart w:id="27" w:name="X812aa0b101249b8c58a8747d16880e9efc4b54b"/>
    <w:p>
      <w:pPr>
        <w:pStyle w:val="Heading2"/>
      </w:pPr>
      <w:r>
        <w:t xml:space="preserve">Future Outlook: Sustainability and Social Impact</w:t>
      </w:r>
    </w:p>
    <w:p>
      <w:pPr>
        <w:pStyle w:val="FirstParagraph"/>
      </w:pPr>
      <w:r>
        <w:t xml:space="preserve">The future role of the Graphic Designer in Japan Osaka is increasingly tied to sustainability and social responsibility. The concept of</w:t>
      </w:r>
      <w:r>
        <w:t xml:space="preserve"> </w:t>
      </w:r>
      <w:r>
        <w:rPr>
          <w:iCs/>
          <w:i/>
        </w:rPr>
        <w:t xml:space="preserve">Sustainability</w:t>
      </w:r>
      <w:r>
        <w:t xml:space="preserve"> </w:t>
      </w:r>
      <w:r>
        <w:t xml:space="preserve">is not just an environmental metric but a cultural value deeply embedded in Japanese society.</w:t>
      </w:r>
    </w:p>
    <w:p>
      <w:pPr>
        <w:pStyle w:val="BodyText"/>
      </w:pPr>
      <w:r>
        <w:rPr>
          <w:bCs/>
          <w:b/>
        </w:rPr>
        <w:t xml:space="preserve">Eco-Conscious Design:</w:t>
      </w:r>
    </w:p>
    <w:p>
      <w:pPr>
        <w:numPr>
          <w:ilvl w:val="0"/>
          <w:numId w:val="1004"/>
        </w:numPr>
        <w:pStyle w:val="Compact"/>
      </w:pPr>
      <w:r>
        <w:rPr>
          <w:bCs/>
          <w:b/>
        </w:rPr>
        <w:t xml:space="preserve">Paper Reduction:</w:t>
      </w:r>
    </w:p>
    <w:p>
      <w:pPr>
        <w:numPr>
          <w:ilvl w:val="0"/>
          <w:numId w:val="1004"/>
        </w:numPr>
        <w:pStyle w:val="Compact"/>
      </w:pPr>
      <w:r>
        <w:rPr>
          <w:bCs/>
          <w:b/>
        </w:rPr>
        <w:t xml:space="preserve">Sustainable Materials:</w:t>
      </w:r>
      <w:r>
        <w:t xml:space="preserve"> </w:t>
      </w:r>
      <w:r>
        <w:t xml:space="preserve">In print design, there is a growing demand for recycled materials and eco-friendly inks. The Graphic Designer must source these materials while maintaining high visual standards.</w:t>
      </w:r>
    </w:p>
    <w:p>
      <w:pPr>
        <w:pStyle w:val="FirstParagraph"/>
      </w:pPr>
      <w:r>
        <w:rPr>
          <w:bCs/>
          <w:b/>
        </w:rPr>
        <w:t xml:space="preserve">Inclusivity in Design:</w:t>
      </w:r>
    </w:p>
    <w:p>
      <w:pPr>
        <w:pStyle w:val="BodyText"/>
      </w:pPr>
      <w:r>
        <w:t xml:space="preserve">As Japan faces an aging population, Graphic Designers are tasked with creating accessible designs for elderly users. This includes larger typography, high-contrast color schemes, and clear navigation structures. In Osaka, where community is paramount, this inclusive approach strengthens brand loyalty.</w:t>
      </w:r>
    </w:p>
    <w:bookmarkEnd w:id="27"/>
    <w:bookmarkStart w:id="28" w:name="conclusion"/>
    <w:p>
      <w:pPr>
        <w:pStyle w:val="Heading3"/>
      </w:pPr>
      <w:r>
        <w:t xml:space="preserve">Conclusion</w:t>
      </w:r>
    </w:p>
    <w:p>
      <w:pPr>
        <w:pStyle w:val="FirstParagraph"/>
      </w:pPr>
      <w:r>
        <w:t xml:space="preserve">The Graphic Designer in Japan Osaka stands at the intersection of tradition and innovation. By mastering both the subtle arts of Japanese aesthetics and the bold demands of commercial vitality, these professionals shape the visual identity of one of Japan's most dynamic cities. As global influences continue to permeate local culture, the adaptability and creativity exhibited by Graphic Designers in this region will remain pivotal to its economic and cultural success.</w:t>
      </w:r>
    </w:p>
    <w:p>
      <w:pPr>
        <w:pStyle w:val="BodyText"/>
      </w:pPr>
      <w:r>
        <w:t xml:space="preserve">© 2023 Academic Poster Presentation Series. All Rights Reserved.</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Graphic Designer in Japan Osaka</dc:title>
  <dc:creator/>
  <dc:language>en</dc:language>
  <cp:keywords/>
  <dcterms:created xsi:type="dcterms:W3CDTF">2026-07-29T07:03:07Z</dcterms:created>
  <dcterms:modified xsi:type="dcterms:W3CDTF">2026-07-29T07:03:07Z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