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Nepal</w:t>
      </w:r>
      <w:r>
        <w:t xml:space="preserve"> </w:t>
      </w:r>
      <w:r>
        <w:t xml:space="preserve">Kathmandu</w:t>
      </w:r>
    </w:p>
    <w:bookmarkStart w:id="20" w:name="X2463d2f63a02350194123c54b9f5745fe9d3cfb"/>
    <w:p>
      <w:pPr>
        <w:pStyle w:val="Heading1"/>
      </w:pPr>
      <w:r>
        <w:t xml:space="preserve">The Evolving Role of the Graphic Designer in Nepal Kathmandu</w:t>
      </w:r>
    </w:p>
    <w:p>
      <w:pPr>
        <w:pStyle w:val="FirstParagraph"/>
      </w:pPr>
      <w:r>
        <w:t xml:space="preserve">Cultural Identity, Digital Transition, and Socio-Economic Impact in a Rapidly Urbanizing Context</w:t>
      </w:r>
    </w:p>
    <w:p>
      <w:pPr>
        <w:pStyle w:val="BodyText"/>
      </w:pPr>
      <w:r>
        <w:t xml:space="preserve">Presented at the International Symposium on Design and Culture</w:t>
      </w:r>
      <w:r>
        <w:br/>
      </w:r>
      <w:r>
        <w:rPr>
          <w:bCs/>
          <w:b/>
        </w:rPr>
        <w:t xml:space="preserve">Kathmandu University School of Arts</w:t>
      </w:r>
      <w:r>
        <w:br/>
      </w:r>
      <w:r>
        <w:t xml:space="preserve">Kathmandu, Nepal | 2023-2024 Academic Year</w:t>
      </w:r>
    </w:p>
    <w:bookmarkEnd w:id="20"/>
    <w:bookmarkStart w:id="22" w:name="introduction"/>
    <w:bookmarkStart w:id="21" w:name="introduction-and-context"/>
    <w:p>
      <w:pPr>
        <w:pStyle w:val="Heading2"/>
      </w:pPr>
      <w:r>
        <w:t xml:space="preserve">1. Introduction and Context</w:t>
      </w:r>
    </w:p>
    <w:p>
      <w:pPr>
        <w:pStyle w:val="FirstParagraph"/>
      </w:pPr>
      <w:r>
        <w:t xml:space="preserve">The city of Nepal, Kathmandu, stands at a unique crossroads of tradition and modernity. As the cultural, economic, and political hub of Nepal, Kathmandu is experiencing an unprecedented surge in urban development and digital connectivity. Within this dynamic environment, the role of the</w:t>
      </w:r>
      <w:r>
        <w:t xml:space="preserve"> </w:t>
      </w:r>
      <w:r>
        <w:rPr>
          <w:bCs/>
          <w:b/>
        </w:rPr>
        <w:t xml:space="preserve">Graphic Designer</w:t>
      </w:r>
      <w:r>
        <w:t xml:space="preserve"> </w:t>
      </w:r>
      <w:r>
        <w:t xml:space="preserve">has transcended mere aesthetic enhancement to become a critical agent in communication strategy for tourism, governance, social movements, and corporate branding.</w:t>
      </w:r>
    </w:p>
    <w:p>
      <w:pPr>
        <w:pStyle w:val="BodyText"/>
      </w:pPr>
      <w:r>
        <w:t xml:space="preserve">This presentation explores the multifaceted identity of the Graphic Designer operating within Nepal Kathmandu. It examines how local designers navigate the tension between preserving centuries-old artistic heritage and adopting global digital design standards. The study posits that graphic design in this region is not just a commercial service but a vital tool for cultural preservation and national narrative construction.</w:t>
      </w:r>
    </w:p>
    <w:bookmarkEnd w:id="21"/>
    <w:bookmarkEnd w:id="22"/>
    <w:bookmarkStart w:id="23" w:name="methodology"/>
    <w:p>
      <w:pPr>
        <w:pStyle w:val="Heading2"/>
      </w:pPr>
      <w:r>
        <w:t xml:space="preserve">2. Methodology</w:t>
      </w:r>
    </w:p>
    <w:p>
      <w:pPr>
        <w:pStyle w:val="FirstParagraph"/>
      </w:pPr>
      <w:r>
        <w:t xml:space="preserve">This academic inquiry utilizes a mixed-methods approach, combining qualitative interviews with professional graphic designers in Kathmandu and quantitative analysis of design trends in local media from 2018 to 2023.</w:t>
      </w:r>
    </w:p>
    <w:p>
      <w:pPr>
        <w:numPr>
          <w:ilvl w:val="0"/>
          <w:numId w:val="1001"/>
        </w:numPr>
        <w:pStyle w:val="Compact"/>
      </w:pPr>
      <w:r>
        <w:rPr>
          <w:bCs/>
          <w:b/>
        </w:rPr>
        <w:t xml:space="preserve">Survey:</w:t>
      </w:r>
      <w:r>
        <w:t xml:space="preserve"> </w:t>
      </w:r>
      <w:r>
        <w:t xml:space="preserve">Distributed to 150 practicing graphic designers across major hubs like Thamel, New Road, and Lalitpur (part of the Kathmandu Valley metro area).</w:t>
      </w:r>
    </w:p>
    <w:p>
      <w:pPr>
        <w:numPr>
          <w:ilvl w:val="0"/>
          <w:numId w:val="1001"/>
        </w:numPr>
        <w:pStyle w:val="Compact"/>
      </w:pPr>
      <w:r>
        <w:t xml:space="preserve">Case Studies:&gt; In-depth analysis of campaigns led by Nepali design agencies focusing on tourism promotion and civic awareness.</w:t>
      </w:r>
    </w:p>
    <w:p>
      <w:pPr>
        <w:numPr>
          <w:ilvl w:val="0"/>
          <w:numId w:val="1001"/>
        </w:numPr>
        <w:pStyle w:val="Compact"/>
      </w:pPr>
      <w:r>
        <w:rPr>
          <w:bCs/>
          <w:b/>
        </w:rPr>
        <w:t xml:space="preserve">Spatial Analysis:</w:t>
      </w:r>
      <w:r>
        <w:t xml:space="preserve"> </w:t>
      </w:r>
      <w:r>
        <w:t xml:space="preserve">Examining how physical spaces in Nepal Kathmandu influence digital design outputs, including signage, public art, and architectural branding.</w:t>
      </w:r>
    </w:p>
    <w:bookmarkEnd w:id="23"/>
    <w:bookmarkStart w:id="25" w:name="findings-tradition"/>
    <w:bookmarkStart w:id="24" w:name="X74a4e150d99749725aea513486134f18d39cc2c"/>
    <w:p>
      <w:pPr>
        <w:pStyle w:val="Heading2"/>
      </w:pPr>
      <w:r>
        <w:t xml:space="preserve">3. Findings: Bridging Tradition and Modernity</w:t>
      </w:r>
    </w:p>
    <w:p>
      <w:pPr>
        <w:pStyle w:val="FirstParagraph"/>
      </w:pPr>
      <w:r>
        <w:t xml:space="preserve">A central finding of this research is the "Hybrid Aesthetic." Designers in Nepal Kathmandu frequently integrate traditional motifs—such as Newari patterns, Buddhist mandalas, and Devanagari script calligraphy—into modern vector-based layouts.</w:t>
      </w:r>
    </w:p>
    <w:p>
      <w:pPr>
        <w:pStyle w:val="BodyText"/>
      </w:pPr>
      <w:r>
        <w:t xml:space="preserve">This fusion serves a dual purpose: it appeals to international tourists seeking authenticity while providing local businesses with a distinct market identity. The study identifies that successful graphic designers in this region are bilingual not only in language (Nepali/English) but also in visual semiotics, understanding the emotional resonance of traditional symbols within a contemporary digital framework.</w:t>
      </w:r>
    </w:p>
    <w:bookmarkEnd w:id="24"/>
    <w:bookmarkEnd w:id="25"/>
    <w:bookmarkStart w:id="27" w:name="challenges"/>
    <w:bookmarkStart w:id="26" w:name="challenges-in-the-nepali-context"/>
    <w:p>
      <w:pPr>
        <w:pStyle w:val="Heading2"/>
      </w:pPr>
      <w:r>
        <w:t xml:space="preserve">4. Challenges in the Nepali Context</w:t>
      </w:r>
    </w:p>
    <w:p>
      <w:pPr>
        <w:pStyle w:val="FirstParagraph"/>
      </w:pPr>
      <w:r>
        <w:t xml:space="preserve">The career trajectory of a Graphic Designer in Nepal Kathmandu is fraught with structural and economic challenges:</w:t>
      </w:r>
    </w:p>
    <w:p>
      <w:pPr>
        <w:numPr>
          <w:ilvl w:val="0"/>
          <w:numId w:val="1002"/>
        </w:numPr>
        <w:pStyle w:val="Compact"/>
      </w:pPr>
      <w:r>
        <w:rPr>
          <w:bCs/>
          <w:b/>
        </w:rPr>
        <w:t xml:space="preserve">Economic Instability:</w:t>
      </w:r>
    </w:p>
    <w:p>
      <w:pPr>
        <w:numPr>
          <w:ilvl w:val="0"/>
          <w:numId w:val="1002"/>
        </w:numPr>
        <w:pStyle w:val="Compact"/>
      </w:pPr>
      <w:r>
        <w:rPr>
          <w:bCs/>
          <w:b/>
        </w:rPr>
        <w:t xml:space="preserve">Brain Drain:</w:t>
      </w:r>
    </w:p>
    <w:p>
      <w:pPr>
        <w:numPr>
          <w:ilvl w:val="0"/>
          <w:numId w:val="1002"/>
        </w:numPr>
        <w:pStyle w:val="Compact"/>
      </w:pPr>
      <w:r>
        <w:rPr>
          <w:bCs/>
          <w:b/>
        </w:rPr>
        <w:t xml:space="preserve">Infrastructure Issues:</w:t>
      </w:r>
    </w:p>
    <w:bookmarkEnd w:id="26"/>
    <w:bookmarkEnd w:id="27"/>
    <w:bookmarkStart w:id="29" w:name="opportunities"/>
    <w:bookmarkStart w:id="28" w:name="opportunities-and-digital-transformation"/>
    <w:p>
      <w:pPr>
        <w:pStyle w:val="Heading2"/>
      </w:pPr>
      <w:r>
        <w:t xml:space="preserve">5. Opportunities and Digital Transformation</w:t>
      </w:r>
    </w:p>
    <w:p>
      <w:pPr>
        <w:pStyle w:val="FirstParagraph"/>
      </w:pPr>
      <w:r>
        <w:t xml:space="preserve">p&gt;The rise of remote work has opened new avenues for Graphic Designers in Nepal Kathmandu. Freelancing platforms allow local talent to serve global clients while residing in a low-cost, high-quality-of-life environment like Kathmandu.</w:t>
      </w:r>
    </w:p>
    <w:p>
      <w:pPr>
        <w:pStyle w:val="BodyText"/>
      </w:pPr>
      <w:r>
        <w:t xml:space="preserve">"</w:t>
      </w:r>
    </w:p>
    <w:p>
      <w:pPr>
        <w:pStyle w:val="BodyText"/>
      </w:pPr>
      <w:r>
        <w:rPr>
          <w:bCs/>
          <w:b/>
        </w:rPr>
        <w:t xml:space="preserve">Tourism Revitalization:</w:t>
      </w:r>
    </w:p>
    <w:p>
      <w:pPr>
        <w:pStyle w:val="BodyText"/>
      </w:pPr>
      <w:r>
        <w:t xml:space="preserve">"</w:t>
      </w:r>
      <w:r>
        <w:t xml:space="preserve"> </w:t>
      </w:r>
      <w:r>
        <w:t xml:space="preserve">As Nepal seeks to post-pandemic tourism recovery, there is a heightened demand for professional branding. Graphic designers are essential in rebranding trekking agencies, hotels, and cultural festivals to meet international standards.</w:t>
      </w:r>
    </w:p>
    <w:p>
      <w:pPr>
        <w:pStyle w:val="BodyText"/>
      </w:pPr>
      <w:r>
        <w:rPr>
          <w:bCs/>
          <w:b/>
        </w:rPr>
        <w:t xml:space="preserve">Civic Engagement:</w:t>
      </w:r>
    </w:p>
    <w:p>
      <w:pPr>
        <w:pStyle w:val="BodyText"/>
      </w:pPr>
      <w:r>
        <w:t xml:space="preserve">"</w:t>
      </w:r>
      <w:r>
        <w:t xml:space="preserve"> </w:t>
      </w:r>
      <w:r>
        <w:t xml:space="preserve">In Nepal Kathmandu graphic designers are increasingly employed by NGOs and government bodies to create clear, accessible public service announcements regarding health, sanitation, and disaster preparedness. The visual clarity provided by professional design is crucial for effective civic education in a linguistically diverse population.</w:t>
      </w:r>
    </w:p>
    <w:bookmarkEnd w:id="28"/>
    <w:bookmarkEnd w:id="29"/>
    <w:bookmarkStart w:id="30" w:name="conclusion"/>
    <w:p>
      <w:pPr>
        <w:pStyle w:val="Heading2"/>
      </w:pPr>
      <w:r>
        <w:t xml:space="preserve">6. Conclusion</w:t>
      </w:r>
    </w:p>
    <w:p>
      <w:pPr>
        <w:pStyle w:val="FirstParagraph"/>
      </w:pPr>
      <w:r>
        <w:t xml:space="preserve">p&gt;The Graphic Designer in Nepal Kathmandu is emerging as a pivotal figure in the nation's modernization process. They act as cultural translators, bridging the gap between ancient heritage and global digital trends.</w:t>
      </w:r>
    </w:p>
    <w:p>
      <w:pPr>
        <w:pStyle w:val="BodyText"/>
      </w:pPr>
      <w:r>
        <w:t xml:space="preserve">"</w:t>
      </w:r>
      <w:r>
        <w:t xml:space="preserve"> </w:t>
      </w:r>
      <w:r>
        <w:t xml:space="preserve">While economic and infrastructural challenges persist, the increasing recognition of design value within corporate and civic sectors suggests a promising future. To sustain this growth, academic institutions in Nepal must strengthen design education programs that emphasize both technical proficiency in global software tools and deep cultural literacy.</w:t>
      </w:r>
    </w:p>
    <w:p>
      <w:pPr>
        <w:pStyle w:val="BodyText"/>
      </w:pPr>
      <w:r>
        <w:t xml:space="preserve">Future research should focus on the impact of AI-generated imagery on local freelance markets in Kathmandu, assessing whether automation poses a threat or an enhancement to the human-centric design approach prevalent in Nepali culture.</w:t>
      </w:r>
    </w:p>
    <w:bookmarkEnd w:id="30"/>
    <w:bookmarkStart w:id="32" w:name="references"/>
    <w:bookmarkStart w:id="31" w:name="selected-references"/>
    <w:p>
      <w:pPr>
        <w:pStyle w:val="Heading2"/>
      </w:pPr>
      <w:r>
        <w:t xml:space="preserve">7. Selected References</w:t>
      </w:r>
    </w:p>
    <w:p>
      <w:pPr>
        <w:numPr>
          <w:ilvl w:val="0"/>
          <w:numId w:val="1003"/>
        </w:numPr>
        <w:pStyle w:val="Compact"/>
      </w:pPr>
      <w:r>
        <w:t xml:space="preserve">Gautam, S. (2019). "Visual Narratives of Kathmandu." Journal of Nepali Studies.</w:t>
      </w:r>
    </w:p>
    <w:p>
      <w:pPr>
        <w:numPr>
          <w:ilvl w:val="0"/>
          <w:numId w:val="1003"/>
        </w:numPr>
        <w:pStyle w:val="Compact"/>
      </w:pPr>
      <w:r>
        <w:t xml:space="preserve">Pokhrel, R., &amp; Sharma, K. (2021). "The Freelance Economy in South Asia: A Case Study of Nepal." International Journal of Digital Commerce.</w:t>
      </w:r>
    </w:p>
    <w:p>
      <w:pPr>
        <w:numPr>
          <w:ilvl w:val="0"/>
          <w:numId w:val="1003"/>
        </w:numPr>
        <w:pStyle w:val="Compact"/>
      </w:pPr>
      <w:r>
        <w:t xml:space="preserve">Nepal Design Council. (2020). "State of the Creative Industry Report." Kathmandu: NDC Publications.</w:t>
      </w:r>
    </w:p>
    <w:p>
      <w:pPr>
        <w:numPr>
          <w:ilvl w:val="0"/>
          <w:numId w:val="1003"/>
        </w:numPr>
        <w:pStyle w:val="Compact"/>
      </w:pPr>
      <w:r>
        <w:t xml:space="preserve">Tandukar, L. (2018). "Heritage and Modernity in Urban Spaces of Nepal Kathmandu." Asian Journal of Social Science.</w:t>
      </w:r>
    </w:p>
    <w:bookmarkEnd w:id="31"/>
    <w:bookmarkEnd w:id="32"/>
    <w:p>
      <w:pPr>
        <w:pStyle w:val="FirstParagraph"/>
      </w:pPr>
      <w:r>
        <w:t xml:space="preserve">© 2024 Academic Poster Presentation. All Rights Reserved.</w:t>
      </w:r>
    </w:p>
    <w:p>
      <w:pPr>
        <w:pStyle w:val="BodyText"/>
      </w:pPr>
      <w:r>
        <w:rPr>
          <w:iCs/>
          <w:i/>
        </w:rPr>
        <w:t xml:space="preserve">Presented in Nepal Kathmandu | Focus on Graphic Design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Nepal Kathmandu</dc:title>
  <dc:creator/>
  <dc:language>en</dc:language>
  <cp:keywords/>
  <dcterms:created xsi:type="dcterms:W3CDTF">2026-07-29T10:19:49Z</dcterms:created>
  <dcterms:modified xsi:type="dcterms:W3CDTF">2026-07-29T10:19:49Z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