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Lagos</w:t>
      </w:r>
    </w:p>
    <w:bookmarkStart w:id="21" w:name="the-visual-voice-of-commerce-and-culture"/>
    <w:p>
      <w:pPr>
        <w:pStyle w:val="Heading1"/>
      </w:pPr>
      <w:r>
        <w:t xml:space="preserve">The Visual Voice of Commerce and Culture</w:t>
      </w:r>
    </w:p>
    <w:bookmarkStart w:id="20" w:name="X180f3e87a6e3b28a51d69034a7c020aa83402d7"/>
    <w:p>
      <w:pPr>
        <w:pStyle w:val="Heading2"/>
      </w:pPr>
      <w:r>
        <w:t xml:space="preserve">An Academic Analysis of the Graphic Designer’s Role in Contemporary Nigeria, Lagos</w:t>
      </w:r>
    </w:p>
    <w:p>
      <w:pPr>
        <w:pStyle w:val="FirstParagraph"/>
      </w:pPr>
      <w:r>
        <w:t xml:space="preserve">Prepared for: International Symposium on Digital Arts and Economic Development</w:t>
      </w:r>
      <w:r>
        <w:br/>
      </w:r>
      <w:r>
        <w:t xml:space="preserve">Contextual Focus: Lagos State, Nigeria</w:t>
      </w:r>
      <w:r>
        <w:br/>
      </w:r>
      <w:r>
        <w:t xml:space="preserve">Date: October 2023</w:t>
      </w:r>
    </w:p>
    <w:bookmarkEnd w:id="20"/>
    <w:bookmarkEnd w:id="21"/>
    <w:bookmarkStart w:id="22" w:name="abstract"/>
    <w:p>
      <w:pPr>
        <w:pStyle w:val="Heading3"/>
      </w:pPr>
      <w:r>
        <w:rPr>
          <w:bCs/>
          <w:b/>
        </w:rPr>
        <w:t xml:space="preserve">▶ Abstract</w:t>
      </w:r>
    </w:p>
    <w:p>
      <w:pPr>
        <w:pStyle w:val="FirstParagraph"/>
      </w:pPr>
      <w:r>
        <w:t xml:space="preserve">This academic poster presentation explores the critical and multifaceted role of the Graphic Designer within the dynamic economic and cultural landscape of Lagos, Nigeria. As Africa’s largest city and its financial hub, Lagos presents a unique ecosystem where traditional aesthetics collide with rapid digitalization. This study argues that graphic designers in this region are not merely aesthetic enhancers but are pivotal agents of brand identity construction, cultural preservation, and economic acceleration. By analyzing case studies from the creative industry (known locally as "Nollywood" adjacent marketing), fintech startups in Yaba Tech City, and traditional market branding in Balogun Market, this paper highlights how visual communication strategies drive consumer behavior. The findings suggest that professionalizing graphic design education and acknowledging its economic value is essential for Nigeria’s continued growth in the global digital economy.</w:t>
      </w:r>
    </w:p>
    <w:bookmarkEnd w:id="22"/>
    <w:bookmarkStart w:id="23" w:name="introduction-lagos-as-a-creative-hub"/>
    <w:p>
      <w:pPr>
        <w:pStyle w:val="Heading3"/>
      </w:pPr>
      <w:r>
        <w:t xml:space="preserve">► Introduction: Lagos as a Creative Hub</w:t>
      </w:r>
    </w:p>
    <w:p>
      <w:pPr>
        <w:pStyle w:val="FirstParagraph"/>
      </w:pPr>
      <w:r>
        <w:t xml:space="preserve">Lagos is often described as the "Gig City" of Africa, a moniker that reflects its bustling energy and entrepreneurial spirit. However, beneath the surface of commerce lies a vibrant demand for visual identity. In this context, the</w:t>
      </w:r>
      <w:r>
        <w:t xml:space="preserve"> </w:t>
      </w:r>
      <w:r>
        <w:t xml:space="preserve">Graphic Designer</w:t>
      </w:r>
      <w:r>
        <w:t xml:space="preserve"> </w:t>
      </w:r>
      <w:r>
        <w:t xml:space="preserve">serves as the bridge between raw business concepts and consumer understanding.</w:t>
      </w:r>
    </w:p>
    <w:p>
      <w:pPr>
        <w:pStyle w:val="BodyText"/>
      </w:pPr>
      <w:r>
        <w:t xml:space="preserve">The urban density of Lagos, combined with its diverse population—ranging from indigenous Yoruba communities to expatriates and a massive youth demographic—creates a complex visual language. Designers must navigate this diversity, creating visuals that are not only aesthetically pleasing but also culturally resonant. This poster posits that the specific challenges and opportunities in Nigeria, Lagos, require a specialized approach to design education and practice.</w:t>
      </w:r>
    </w:p>
    <w:bookmarkEnd w:id="23"/>
    <w:bookmarkStart w:id="24" w:name="the-economic-engine-of-visual-identity"/>
    <w:p>
      <w:pPr>
        <w:pStyle w:val="Heading3"/>
      </w:pPr>
      <w:r>
        <w:t xml:space="preserve">► The Economic Engine of Visual Identity</w:t>
      </w:r>
    </w:p>
    <w:p>
      <w:pPr>
        <w:pStyle w:val="FirstParagraph"/>
      </w:pPr>
      <w:r>
        <w:t xml:space="preserve">In the competitive marketplace of Nigeria, Lagos, visual differentiation is a key survival strategy. This section examines the direct correlation between professional graphic design and business growth.</w:t>
      </w:r>
    </w:p>
    <w:p>
      <w:pPr>
        <w:numPr>
          <w:ilvl w:val="0"/>
          <w:numId w:val="1001"/>
        </w:numPr>
        <w:pStyle w:val="Compact"/>
      </w:pPr>
      <w:r>
        <w:rPr>
          <w:bCs/>
          <w:b/>
        </w:rPr>
        <w:t xml:space="preserve">Brand Loyalty:</w:t>
      </w:r>
      <w:r>
        <w:t xml:space="preserve"> </w:t>
      </w:r>
      <w:r>
        <w:t xml:space="preserve">In sectors such as banking and telecommunications, which are heavily concentrated in Lagos, strong brand identities built by designers foster trust among consumers who are increasingly skeptical of fraudulent activities.</w:t>
      </w:r>
    </w:p>
    <w:p>
      <w:pPr>
        <w:numPr>
          <w:ilvl w:val="0"/>
          <w:numId w:val="1001"/>
        </w:numPr>
        <w:pStyle w:val="Compact"/>
      </w:pPr>
      <w:r>
        <w:t xml:space="preserve">SME Empowerment:: Small and Medium Enterprises (SMEs), which constitute the backbone of Nigeria's economy, rely on affordable yet effective graphic design to establish credibility. Professional packaging and logo design allow these businesses to compete with multinational corporations.</w:t>
      </w:r>
    </w:p>
    <w:p>
      <w:pPr>
        <w:numPr>
          <w:ilvl w:val="0"/>
          <w:numId w:val="1001"/>
        </w:numPr>
        <w:pStyle w:val="Compact"/>
      </w:pPr>
      <w:r>
        <w:rPr>
          <w:bCs/>
          <w:b/>
        </w:rPr>
        <w:t xml:space="preserve">The Digital Shift:</w:t>
      </w:r>
      <w:r>
        <w:t xml:space="preserve"> </w:t>
      </w:r>
      <w:r>
        <w:t xml:space="preserve">With the rise of e-commerce in Nigeria, Lagos-based designers are tasked with creating user interfaces (UI) and digital marketing assets that convert viewers into buyers. The shift from physical market stalls in places like Ikeja Computer Village to online storefronts requires a new set of design skills.</w:t>
      </w:r>
    </w:p>
    <w:bookmarkEnd w:id="24"/>
    <w:bookmarkStart w:id="25" w:name="cultural-synthesis-in-design"/>
    <w:p>
      <w:pPr>
        <w:pStyle w:val="Heading3"/>
      </w:pPr>
      <w:r>
        <w:t xml:space="preserve">► Cultural Synthesis in Design</w:t>
      </w:r>
    </w:p>
    <w:p>
      <w:pPr>
        <w:pStyle w:val="FirstParagraph"/>
      </w:pPr>
      <w:r>
        <w:t xml:space="preserve">A unique aspect of the design landscape in Nigeria, Lagos, is the necessity to blend modern minimalism with traditional motifs. The "Graphic Designer" in this region often acts as a cultural curator.</w:t>
      </w:r>
    </w:p>
    <w:p>
      <w:pPr>
        <w:pStyle w:val="BodyText"/>
      </w:pPr>
      <w:r>
        <w:t xml:space="preserve">This presentation highlights how successful designers incorporate elements such as Adire fabrics patterns, Yoruba typography aesthetics, and vibrant color palettes associated with Nigerian festivals into contemporary branding. This synthesis does more than just appeal to local pride; it creates a unique "Nigerian Brand" that is increasingly exported globally. The visual identity of Lagos itself—through urban art projects and city branding initiatives—is a testament to the power of graphic design in shaping public perception.</w:t>
      </w:r>
    </w:p>
    <w:bookmarkEnd w:id="25"/>
    <w:bookmarkStart w:id="26" w:name="challenges-in-the-sector"/>
    <w:p>
      <w:pPr>
        <w:pStyle w:val="Heading3"/>
      </w:pPr>
      <w:r>
        <w:t xml:space="preserve">► Challenges in the Sector</w:t>
      </w:r>
    </w:p>
    <w:p>
      <w:pPr>
        <w:pStyle w:val="FirstParagraph"/>
      </w:pPr>
      <w:r>
        <w:t xml:space="preserve">Despite the thriving creative economy, significant hurdles remain for graphic designers in Lagos. This poster identifies key areas requiring academic and policy attention:</w:t>
      </w:r>
    </w:p>
    <w:p>
      <w:pPr>
        <w:numPr>
          <w:ilvl w:val="0"/>
          <w:numId w:val="1002"/>
        </w:numPr>
        <w:pStyle w:val="Compact"/>
      </w:pPr>
      <w:r>
        <w:rPr>
          <w:bCs/>
          <w:b/>
        </w:rPr>
        <w:t xml:space="preserve">Educational Infrastructure:</w:t>
      </w:r>
      <w:r>
        <w:t xml:space="preserve"> </w:t>
      </w:r>
      <w:r>
        <w:t xml:space="preserve">Many design programs in Nigerian universities lag behind international software standards and industry requirements. There is a need for updated curricula that emphasize UX/UI, motion graphics, and brand strategy alongside traditional printing techniques.</w:t>
      </w:r>
    </w:p>
    <w:p>
      <w:pPr>
        <w:numPr>
          <w:ilvl w:val="0"/>
          <w:numId w:val="1002"/>
        </w:numPr>
        <w:pStyle w:val="Compact"/>
      </w:pPr>
      <w:r>
        <w:rPr>
          <w:bCs/>
          <w:b/>
        </w:rPr>
        <w:t xml:space="preserve">Piracy and Intellectual Property:</w:t>
      </w:r>
      <w:r>
        <w:t xml:space="preserve"> </w:t>
      </w:r>
      <w:r>
        <w:t xml:space="preserve">The unauthorized use of design assets remains a widespread issue. Legal frameworks are often weakly enforced, discouraging investment in original creative work.</w:t>
      </w:r>
    </w:p>
    <w:p>
      <w:pPr>
        <w:numPr>
          <w:ilvl w:val="0"/>
          <w:numId w:val="1002"/>
        </w:numPr>
        <w:pStyle w:val="Compact"/>
      </w:pPr>
      <w:r>
        <w:rPr>
          <w:bCs/>
          <w:b/>
        </w:rPr>
        <w:t xml:space="preserve">Inconsistent Power Supply:</w:t>
      </w:r>
      <w:r>
        <w:t xml:space="preserve"> </w:t>
      </w:r>
      <w:r>
        <w:t xml:space="preserve">Operational costs in Lagos are inflated by the need for private power generation (generators/inverters), which affects small freelance designers disproportionately compared to larger agencies.</w:t>
      </w:r>
    </w:p>
    <w:bookmarkEnd w:id="26"/>
    <w:bookmarkStart w:id="27" w:name="research-methodology"/>
    <w:p>
      <w:pPr>
        <w:pStyle w:val="Heading3"/>
      </w:pPr>
      <w:r>
        <w:t xml:space="preserve">► Research Methodology</w:t>
      </w:r>
    </w:p>
    <w:p>
      <w:pPr>
        <w:pStyle w:val="FirstParagraph"/>
      </w:pPr>
      <w:r>
        <w:t xml:space="preserve">To arrive at these conclusions, this academic presentation employs a mixed-methods approach focusing specifically on the Nigeria, Lagos context:</w:t>
      </w:r>
    </w:p>
    <w:p>
      <w:pPr>
        <w:numPr>
          <w:ilvl w:val="0"/>
          <w:numId w:val="1003"/>
        </w:numPr>
        <w:pStyle w:val="Compact"/>
      </w:pPr>
      <w:r>
        <w:rPr>
          <w:bCs/>
          <w:b/>
        </w:rPr>
        <w:t xml:space="preserve">Semi-Structured Interviews:</w:t>
      </w:r>
      <w:r>
        <w:t xml:space="preserve"> </w:t>
      </w:r>
      <w:r>
        <w:t xml:space="preserve">Conducted with 20 senior graphic designers and creative directors based in Lagos State.</w:t>
      </w:r>
    </w:p>
    <w:p>
      <w:pPr>
        <w:numPr>
          <w:ilvl w:val="0"/>
          <w:numId w:val="1003"/>
        </w:numPr>
        <w:pStyle w:val="Compact"/>
      </w:pPr>
      <w:r>
        <w:rPr>
          <w:bCs/>
          <w:b/>
        </w:rPr>
        <w:t xml:space="preserve">Case Study Analysis:</w:t>
      </w:r>
      <w:r>
        <w:t xml:space="preserve">: In-depth review of three successful local brands that transformed their market position through rebranding efforts (e.g., a major fintech startup, a legacy fashion house, and a public health campaign).</w:t>
      </w:r>
    </w:p>
    <w:p>
      <w:pPr>
        <w:numPr>
          <w:ilvl w:val="0"/>
          <w:numId w:val="1003"/>
        </w:numPr>
        <w:pStyle w:val="Compact"/>
      </w:pPr>
      <w:r>
        <w:t xml:space="preserve">Survey Data:: Analysis of consumer perception surveys regarding the impact of visual cues on purchasing decisions in Lagos markets.</w:t>
      </w:r>
    </w:p>
    <w:bookmarkEnd w:id="27"/>
    <w:bookmarkStart w:id="28" w:name="future-outlook-recommendations"/>
    <w:p>
      <w:pPr>
        <w:pStyle w:val="Heading3"/>
      </w:pPr>
      <w:r>
        <w:t xml:space="preserve">► Future Outlook &amp; Recommendations</w:t>
      </w:r>
    </w:p>
    <w:p>
      <w:pPr>
        <w:pStyle w:val="FirstParagraph"/>
      </w:pPr>
      <w:r>
        <w:t xml:space="preserve">The trajectory for graphic design in Nigeria, Lagos, is upward. As the country’s tech ecosystem matures, the demand for high-level visual communication will increase. This poster recommends:</w:t>
      </w:r>
    </w:p>
    <w:p>
      <w:pPr>
        <w:numPr>
          <w:ilvl w:val="0"/>
          <w:numId w:val="1004"/>
        </w:numPr>
        <w:pStyle w:val="Compact"/>
      </w:pPr>
      <w:r>
        <w:rPr>
          <w:bCs/>
          <w:b/>
        </w:rPr>
        <w:t xml:space="preserve">Public-Private Partnerships:</w:t>
      </w:r>
      <w:r>
        <w:t xml:space="preserve">: Collaboration between government bodies and private creative agencies to promote Nigerian design on the global stage.</w:t>
      </w:r>
    </w:p>
    <w:p>
      <w:pPr>
        <w:numPr>
          <w:ilvl w:val="0"/>
          <w:numId w:val="1004"/>
        </w:numPr>
        <w:pStyle w:val="Compact"/>
      </w:pPr>
      <w:r>
        <w:t xml:space="preserve">Vocational Training Expansion:: Increasing access to high-quality, affordable design training through vocational centers in Lagos.</w:t>
      </w:r>
    </w:p>
    <w:p>
      <w:pPr>
        <w:numPr>
          <w:ilvl w:val="0"/>
          <w:numId w:val="1004"/>
        </w:numPr>
        <w:pStyle w:val="Compact"/>
      </w:pPr>
      <w:r>
        <w:t xml:space="preserve">IP Protection Advocacy:: Stronger enforcement of copyright laws to protect the intellectual property of local designers.</w:t>
      </w:r>
    </w:p>
    <w:bookmarkEnd w:id="28"/>
    <w:bookmarkStart w:id="29" w:name="conclusion"/>
    <w:p>
      <w:pPr>
        <w:pStyle w:val="Heading3"/>
      </w:pPr>
      <w:r>
        <w:t xml:space="preserve">◎ Conclusion</w:t>
      </w:r>
    </w:p>
    <w:p>
      <w:pPr>
        <w:pStyle w:val="FirstParagraph"/>
      </w:pPr>
      <w:r>
        <w:t xml:space="preserve">The graphic designer in Nigeria, Lagos, is a vital component of the city’s socio-economic fabric. They are not just decorators but strategists who interpret cultural nuances and drive commercial success. For academic institutions and policymakers, recognizing the specific dynamics of this region is crucial. By investing in education, protecting intellectual property, and supporting infrastructure improvements for creatives, Nigeria can harness the full potential of its design industry. The visual voice of Lagos is growing louder; it is imperative that we listen to the designers who craft that voice.</w:t>
      </w:r>
    </w:p>
    <w:bookmarkEnd w:id="29"/>
    <w:p>
      <w:pPr>
        <w:pStyle w:val="BodyText"/>
      </w:pPr>
      <w:r>
        <w:rPr>
          <w:bCs/>
          <w:b/>
        </w:rPr>
        <w:t xml:space="preserve">► Key References</w:t>
      </w:r>
    </w:p>
    <w:p>
      <w:pPr>
        <w:numPr>
          <w:ilvl w:val="0"/>
          <w:numId w:val="1005"/>
        </w:numPr>
        <w:pStyle w:val="Compact"/>
      </w:pPr>
      <w:r>
        <w:t xml:space="preserve">National Bureau of Statistics (NBS) Nigeria: Creative Industry Contribution Reports.</w:t>
      </w:r>
    </w:p>
    <w:p>
      <w:pPr>
        <w:numPr>
          <w:ilvl w:val="0"/>
          <w:numId w:val="1005"/>
        </w:numPr>
        <w:pStyle w:val="Compact"/>
      </w:pPr>
      <w:r>
        <w:t xml:space="preserve">Adeyemi, T. (2021). *Urban Identity and Digital Media in West Africa*. Lagos University Press.</w:t>
      </w:r>
    </w:p>
    <w:p>
      <w:pPr>
        <w:numPr>
          <w:ilvl w:val="0"/>
          <w:numId w:val="1005"/>
        </w:numPr>
        <w:pStyle w:val="Compact"/>
      </w:pPr>
      <w:r>
        <w:t xml:space="preserve">World Bank Group. (2022). *Nigeria Digital Economy Diagnostic Report*.</w:t>
      </w:r>
    </w:p>
    <w:p>
      <w:pPr>
        <w:pStyle w:val="FirstParagraph"/>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Graphic Designer in Nigeria, Lagos</dc:title>
  <dc:creator/>
  <dc:language>en</dc:language>
  <cp:keywords/>
  <dcterms:created xsi:type="dcterms:W3CDTF">2026-07-30T03:08:26Z</dcterms:created>
  <dcterms:modified xsi:type="dcterms:W3CDTF">2026-07-30T03:08:26Z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