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3d9a4655a3fa0df8dc9657121201de3f0278727"/>
    <w:p>
      <w:pPr>
        <w:pStyle w:val="Heading1"/>
      </w:pPr>
      <w:r>
        <w:t xml:space="preserve">The Strategic Evolution of the Graphic Designer in Saudi Arabia Jeddah</w:t>
      </w:r>
    </w:p>
    <w:p>
      <w:pPr>
        <w:pStyle w:val="FirstParagraph"/>
      </w:pPr>
      <w:r>
        <w:rPr>
          <w:bCs/>
          <w:b/>
        </w:rPr>
        <w:t xml:space="preserve">Academic Poster Presentation</w:t>
      </w:r>
    </w:p>
    <w:p>
      <w:pPr>
        <w:pStyle w:val="BodyText"/>
      </w:pPr>
      <w:r>
        <w:t xml:space="preserve">Analyzing Cultural Fusion, Digital Transformation, and Vision 2030 Impacts on Visual Communication Strategies within the Kingdom's Second City.</w:t>
      </w:r>
    </w:p>
    <w:bookmarkEnd w:id="20"/>
    <w:bookmarkStart w:id="21" w:name="abstract"/>
    <w:p>
      <w:pPr>
        <w:pStyle w:val="Heading3"/>
      </w:pPr>
      <w:r>
        <w:t xml:space="preserve">Abstract</w:t>
      </w:r>
    </w:p>
    <w:p>
      <w:pPr>
        <w:pStyle w:val="FirstParagraph"/>
      </w:pPr>
      <w:r>
        <w:t xml:space="preserve">This academic poster presentation explores the multifaceted role of the</w:t>
      </w:r>
      <w:r>
        <w:t xml:space="preserve"> </w:t>
      </w:r>
      <w:r>
        <w:rPr>
          <w:bCs/>
          <w:b/>
        </w:rPr>
        <w:t xml:space="preserve">Graphic Designer</w:t>
      </w:r>
      <w:r>
        <w:t xml:space="preserve"> </w:t>
      </w:r>
      <w:r>
        <w:t xml:space="preserve">operating within the unique socio-economic and cultural landscape of</w:t>
      </w:r>
      <w:r>
        <w:t xml:space="preserve"> </w:t>
      </w:r>
      <w:r>
        <w:rPr>
          <w:bCs/>
          <w:b/>
        </w:rPr>
        <w:t xml:space="preserve">Saudi Arabia Jeddah</w:t>
      </w:r>
      <w:r>
        <w:t xml:space="preserve">. As Saudi Arabia undergoes a profound transformation under Vision 2030, Jeddah has emerged as a critical hub for tourism, commerce, and creative arts. This study investigates how contemporary</w:t>
      </w:r>
      <w:r>
        <w:t xml:space="preserve"> </w:t>
      </w:r>
      <w:r>
        <w:rPr>
          <w:iCs/>
          <w:i/>
        </w:rPr>
        <w:t xml:space="preserve">Graphic Design</w:t>
      </w:r>
      <w:r>
        <w:t xml:space="preserve"> </w:t>
      </w:r>
      <w:r>
        <w:t xml:space="preserve">practices are evolving to balance traditional Islamic aesthetics with modern global design trends. Furthermore, it examines the specific challenges and opportunities faced by designers in</w:t>
      </w:r>
      <w:r>
        <w:t xml:space="preserve"> </w:t>
      </w:r>
      <w:r>
        <w:rPr>
          <w:bCs/>
          <w:b/>
        </w:rPr>
        <w:t xml:space="preserve">Saudi Arabia Jeddah</w:t>
      </w:r>
      <w:r>
        <w:t xml:space="preserve">, focusing on the necessity for bilingual competence (Arabic/English), digital literacy, and cultural sensitivity. The findings suggest that the</w:t>
      </w:r>
      <w:r>
        <w:t xml:space="preserve"> </w:t>
      </w:r>
      <w:r>
        <w:rPr>
          <w:bCs/>
          <w:b/>
        </w:rPr>
        <w:t xml:space="preserve">Graphic Designer</w:t>
      </w:r>
      <w:r>
        <w:t xml:space="preserve"> </w:t>
      </w:r>
      <w:r>
        <w:t xml:space="preserve">is no longer merely an aesthetic provider but a strategic communicator essential for shaping national identity and promoting international engagement.</w:t>
      </w:r>
    </w:p>
    <w:bookmarkEnd w:id="21"/>
    <w:bookmarkStart w:id="22" w:name="introduction"/>
    <w:p>
      <w:pPr>
        <w:pStyle w:val="Heading2"/>
      </w:pPr>
      <w:r>
        <w:t xml:space="preserve">Introduction</w:t>
      </w:r>
    </w:p>
    <w:p>
      <w:pPr>
        <w:pStyle w:val="FirstParagraph"/>
      </w:pPr>
      <w:r>
        <w:t xml:space="preserve">The role of the visual communicator has shifted dramatically in recent years. In the context of a rapidly developing nation, the professional identity of a designer must adapt to meet new market demands. This presentation focuses specifically on Jeddah, historically known as "The Bride of the Red Sea," which serves as both a historical gateway to Makkah and a modern commercial capital.</w:t>
      </w:r>
    </w:p>
    <w:p>
      <w:pPr>
        <w:pStyle w:val="BodyText"/>
      </w:pPr>
      <w:r>
        <w:rPr>
          <w:bCs/>
          <w:b/>
        </w:rPr>
        <w:t xml:space="preserve">Saudi Arabia Jeddah</w:t>
      </w:r>
      <w:r>
        <w:t xml:space="preserve"> </w:t>
      </w:r>
      <w:r>
        <w:t xml:space="preserve">represents a unique intersection of heritage and futurism. For the academic community, understanding the local context is vital. The</w:t>
      </w:r>
      <w:r>
        <w:t xml:space="preserve"> </w:t>
      </w:r>
      <w:r>
        <w:rPr>
          <w:bCs/>
          <w:b/>
        </w:rPr>
        <w:t xml:space="preserve">Graphic Designer</w:t>
      </w:r>
      <w:r>
        <w:t xml:space="preserve"> </w:t>
      </w:r>
      <w:r>
        <w:t xml:space="preserve">in this region operates at the crossroads of ancient calligraphy traditions and cutting-edge digital interfaces.</w:t>
      </w:r>
    </w:p>
    <w:bookmarkEnd w:id="22"/>
    <w:bookmarkStart w:id="23" w:name="Xf7f39c6acb75517f9b7f49460d684a1a79f53ec"/>
    <w:p>
      <w:pPr>
        <w:pStyle w:val="Heading2"/>
      </w:pPr>
      <w:r>
        <w:t xml:space="preserve">Cultural Context: Heritage Meets Modernity</w:t>
      </w:r>
    </w:p>
    <w:p>
      <w:pPr>
        <w:pStyle w:val="FirstParagraph"/>
      </w:pPr>
      <w:r>
        <w:t xml:space="preserve">A critical aspect of design in the Kingdom is the integration of Islamic art principles. Unlike Western design paradigms that often prioritize minimalism and negative space, local graphic design must navigate:</w:t>
      </w:r>
    </w:p>
    <w:p>
      <w:pPr>
        <w:numPr>
          <w:ilvl w:val="0"/>
          <w:numId w:val="1001"/>
        </w:numPr>
        <w:pStyle w:val="Compact"/>
      </w:pPr>
      <w:r>
        <w:rPr>
          <w:bCs/>
          <w:b/>
        </w:rPr>
        <w:t xml:space="preserve">Kufic and Thuluth Scripts:</w:t>
      </w:r>
      <w:r>
        <w:t xml:space="preserve"> </w:t>
      </w:r>
      <w:r>
        <w:t xml:space="preserve">The mastery of Arabic typography remains a cornerstone for any serious designer in the region.</w:t>
      </w:r>
    </w:p>
    <w:p>
      <w:pPr>
        <w:numPr>
          <w:ilvl w:val="0"/>
          <w:numId w:val="1001"/>
        </w:numPr>
        <w:pStyle w:val="Compact"/>
      </w:pPr>
      <w:r>
        <w:t xml:space="preserve">Symbolism: Geometric patterns often serve as backgrounds or structural elements, requiring designers to possess a deep understanding of cultural symbolism.</w:t>
      </w:r>
    </w:p>
    <w:p>
      <w:pPr>
        <w:numPr>
          <w:ilvl w:val="0"/>
          <w:numId w:val="1001"/>
        </w:numPr>
        <w:pStyle w:val="Compact"/>
      </w:pPr>
      <w:r>
        <w:rPr>
          <w:bCs/>
          <w:b/>
        </w:rPr>
        <w:t xml:space="preserve">Modesty and Sensitivity:</w:t>
      </w:r>
      <w:r>
        <w:t xml:space="preserve"> </w:t>
      </w:r>
      <w:r>
        <w:t xml:space="preserve">Visual content in Jeddah must adhere to evolving social norms, requiring nuanced judgment from the practitioner.</w:t>
      </w:r>
    </w:p>
    <w:bookmarkEnd w:id="23"/>
    <w:bookmarkStart w:id="24" w:name="the-shift-in-design-education"/>
    <w:p>
      <w:pPr>
        <w:pStyle w:val="Heading2"/>
      </w:pPr>
      <w:r>
        <w:t xml:space="preserve">The Shift in Design Education</w:t>
      </w:r>
    </w:p>
    <w:p>
      <w:pPr>
        <w:pStyle w:val="FirstParagraph"/>
      </w:pPr>
      <w:r>
        <w:t xml:space="preserve">To support this growth, educational institutions in Saudi Arabia have revamped their curricula. The modern curriculum emphasizes:</w:t>
      </w:r>
    </w:p>
    <w:p>
      <w:pPr>
        <w:numPr>
          <w:ilvl w:val="0"/>
          <w:numId w:val="1002"/>
        </w:numPr>
        <w:pStyle w:val="Compact"/>
      </w:pPr>
      <w:r>
        <w:rPr>
          <w:bCs/>
          <w:b/>
        </w:rPr>
        <w:t xml:space="preserve">Bilingual Typography:</w:t>
      </w:r>
      <w:r>
        <w:t xml:space="preserve"> </w:t>
      </w:r>
      <w:r>
        <w:t xml:space="preserve">Ensuring seamless integration of Arabic and Latin scripts.</w:t>
      </w:r>
    </w:p>
    <w:p>
      <w:pPr>
        <w:numPr>
          <w:ilvl w:val="0"/>
          <w:numId w:val="1002"/>
        </w:numPr>
        <w:pStyle w:val="Compact"/>
      </w:pPr>
      <w:r>
        <w:rPr>
          <w:bCs/>
          <w:b/>
        </w:rPr>
        <w:t xml:space="preserve">User Experience (UX):</w:t>
      </w:r>
      <w:r>
        <w:t xml:space="preserve"> </w:t>
      </w:r>
      <w:r>
        <w:t xml:space="preserve">Moving beyond print into digital ecosystems.</w:t>
      </w:r>
    </w:p>
    <w:p>
      <w:pPr>
        <w:numPr>
          <w:ilvl w:val="0"/>
          <w:numId w:val="1002"/>
        </w:numPr>
        <w:pStyle w:val="Compact"/>
      </w:pPr>
      <w:r>
        <w:t xml:space="preserve">Cultural Anthropology for Designers:</w:t>
      </w:r>
    </w:p>
    <w:p>
      <w:pPr>
        <w:pStyle w:val="FirstParagraph"/>
      </w:pPr>
      <w:r>
        <w:t xml:space="preserve">The success of the</w:t>
      </w:r>
      <w:r>
        <w:t xml:space="preserve"> </w:t>
      </w:r>
      <w:r>
        <w:rPr>
          <w:iCs/>
          <w:i/>
        </w:rPr>
        <w:t xml:space="preserve">Graphic Designer</w:t>
      </w:r>
    </w:p>
    <w:bookmarkEnd w:id="24"/>
    <w:bookmarkStart w:id="25" w:name="Xcee92e5cb19ac68622c4b90c41d603c7e493d26"/>
    <w:p>
      <w:pPr>
        <w:pStyle w:val="Heading2"/>
      </w:pPr>
      <w:r>
        <w:t xml:space="preserve">The Multifaceted Role of the Graphic Designer</w:t>
      </w:r>
    </w:p>
    <w:p>
      <w:pPr>
        <w:pStyle w:val="FirstParagraph"/>
      </w:pPr>
      <w:r>
        <w:t xml:space="preserve">In Jeddah, the title "Graphic Designer" often encompasses a broader range of responsibilities. The industry demand requires versatility. Today's professionals are expected to be:</w:t>
      </w:r>
    </w:p>
    <w:p>
      <w:pPr>
        <w:pStyle w:val="BodyText"/>
      </w:pPr>
      <w:r>
        <w:rPr>
          <w:bCs/>
          <w:b/>
        </w:rPr>
        <w:t xml:space="preserve">Brand Strategists:</w:t>
      </w:r>
      <w:r>
        <w:t xml:space="preserve"> </w:t>
      </w:r>
      <w:r>
        <w:t xml:space="preserve">Helping government entities and private companies rebrand to align with Vision 2030 goals.</w:t>
      </w:r>
    </w:p>
    <w:p>
      <w:pPr>
        <w:pStyle w:val="BodyText"/>
      </w:pPr>
      <w:r>
        <w:t xml:space="preserve">Digital Content Creators:</w:t>
      </w:r>
    </w:p>
    <w:p>
      <w:pPr>
        <w:pStyle w:val="BodyText"/>
      </w:pPr>
      <w:r>
        <w:t xml:space="preserve">The modern Saudi designer is a hybrid professional, blending traditional artistic skills with data-driven decision-making capabilities.</w:t>
      </w:r>
    </w:p>
    <w:bookmarkEnd w:id="25"/>
    <w:bookmarkStart w:id="26" w:name="market-dynamics-in-jeddah"/>
    <w:p>
      <w:pPr>
        <w:pStyle w:val="Heading2"/>
      </w:pPr>
      <w:r>
        <w:t xml:space="preserve">Market Dynamics in Jeddah</w:t>
      </w:r>
    </w:p>
    <w:p>
      <w:pPr>
        <w:pStyle w:val="FirstParagraph"/>
      </w:pPr>
      <w:r>
        <w:t xml:space="preserve">Jeddah is experiencing a creative boom. The establishment of creative cities and the influx of international events have raised the bar for quality. Key trends include:</w:t>
      </w:r>
    </w:p>
    <w:p>
      <w:pPr>
        <w:numPr>
          <w:ilvl w:val="0"/>
          <w:numId w:val="1003"/>
        </w:numPr>
        <w:pStyle w:val="Compact"/>
      </w:pPr>
      <w:r>
        <w:rPr>
          <w:bCs/>
          <w:b/>
        </w:rPr>
        <w:t xml:space="preserve">The Rise of Local Studios:</w:t>
      </w:r>
      <w:r>
        <w:t xml:space="preserve"> </w:t>
      </w:r>
      <w:r>
        <w:t xml:space="preserve">A surge in boutique design agencies focusing on hyper-local narratives.</w:t>
      </w:r>
    </w:p>
    <w:p>
      <w:pPr>
        <w:numPr>
          <w:ilvl w:val="0"/>
          <w:numId w:val="1003"/>
        </w:numPr>
        <w:pStyle w:val="Compact"/>
      </w:pPr>
      <w:r>
        <w:t xml:space="preserve">Tourism Branding: Jeddah is positioning itself as a global tourism destination. Designers are tasked with creating visuals that attract international visitors while respecting local customs.</w:t>
      </w:r>
    </w:p>
    <w:p>
      <w:pPr>
        <w:numPr>
          <w:ilvl w:val="0"/>
          <w:numId w:val="1003"/>
        </w:numPr>
        <w:pStyle w:val="Compact"/>
      </w:pPr>
      <w:r>
        <w:t xml:space="preserve">Sustainability:</w:t>
      </w:r>
    </w:p>
    <w:p>
      <w:pPr>
        <w:pStyle w:val="FirstParagraph"/>
      </w:pPr>
      <w:r>
        <w:t xml:space="preserve">The market in Saudi Arabia Jeddah is becoming increasingly competitive, rewarding those who can tell compelling visual stories.</w:t>
      </w:r>
    </w:p>
    <w:bookmarkEnd w:id="26"/>
    <w:bookmarkStart w:id="27" w:name="conclusion"/>
    <w:p>
      <w:pPr>
        <w:pStyle w:val="Heading2"/>
      </w:pPr>
      <w:r>
        <w:t xml:space="preserve">Conclusion</w:t>
      </w:r>
    </w:p>
    <w:p>
      <w:pPr>
        <w:pStyle w:val="FirstParagraph"/>
      </w:pPr>
      <w:r>
        <w:t xml:space="preserve">The evolution of the graphic design profession in Saudi Arabia Jeddah is a testament to the country's rapid modernization. It is not merely about adopting new software or trends; it is about redefining visual communication through a local lens. The successful Graphic Designer must be culturally fluent, technically proficient, and strategically minded.</w:t>
      </w:r>
    </w:p>
    <w:bookmarkEnd w:id="27"/>
    <w:bookmarkStart w:id="28" w:name="implications-for-practice"/>
    <w:p>
      <w:pPr>
        <w:pStyle w:val="Heading2"/>
      </w:pPr>
      <w:r>
        <w:t xml:space="preserve">Implications for Practice</w:t>
      </w:r>
    </w:p>
    <w:p>
      <w:pPr>
        <w:pStyle w:val="FirstParagraph"/>
      </w:pPr>
      <w:r>
        <w:t xml:space="preserve">For practitioners in Saudi Arabia Jeddah, this implies:</w:t>
      </w:r>
    </w:p>
    <w:p>
      <w:pPr>
        <w:pStyle w:val="BodyText"/>
      </w:pPr>
      <w:r>
        <w:t xml:space="preserve">Cultural Advocacy: Acting as guardians of cultural integrity in an increasingly globalized media landscape.</w:t>
      </w:r>
    </w:p>
    <w:p>
      <w:pPr>
        <w:pStyle w:val="BodyText"/>
      </w:pPr>
      <w:r>
        <w:t xml:space="preserve">Digital Innovation: Leading the charge in digital transformation for businesses and government sectors.</w:t>
      </w:r>
    </w:p>
    <w:bookmarkEnd w:id="28"/>
    <w:bookmarkStart w:id="29" w:name="future-research-directions"/>
    <w:p>
      <w:pPr>
        <w:pStyle w:val="Heading2"/>
      </w:pPr>
      <w:r>
        <w:t xml:space="preserve">Future Research Directions</w:t>
      </w:r>
    </w:p>
    <w:p>
      <w:pPr>
        <w:pStyle w:val="FirstParagraph"/>
      </w:pPr>
      <w:r>
        <w:t xml:space="preserve">Further academic inquiry is needed to quantify the economic impact of design thinking in Jeddah's SME sector. Additionally, studies on the psychological response of Saudi consumers to bilingual design campaigns remain a promising area for exploration.</w:t>
      </w:r>
    </w:p>
    <w:p>
      <w:pPr>
        <w:pStyle w:val="BodyText"/>
      </w:pPr>
      <w:r>
        <w:t xml:space="preserve">The journey of Graphic Design in Saudi Arabia Jeddah is just beginning, offering rich opportunities for both practitioners and researchers.</w:t>
      </w:r>
    </w:p>
    <w:bookmarkEnd w:id="29"/>
    <w:p>
      <w:pPr>
        <w:pStyle w:val="BodyText"/>
      </w:pPr>
      <w:r>
        <w:rPr>
          <w:bCs/>
          <w:b/>
        </w:rPr>
        <w:t xml:space="preserve">Acknowledgments:</w:t>
      </w:r>
      <w:r>
        <w:t xml:space="preserve">This poster presentation was prepared to highlight the academic and professional developments within the design sector of Saudi Arabia Jeddah, reflecting current trends in visual communication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Graphic Designer in Saudi Arabia Jeddah</dc:title>
  <dc:creator/>
  <dc:language>en</dc:language>
  <cp:keywords/>
  <dcterms:created xsi:type="dcterms:W3CDTF">2026-07-29T12:28:20Z</dcterms:created>
  <dcterms:modified xsi:type="dcterms:W3CDTF">2026-07-29T12:28:20Z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