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Graphic</w:t>
      </w:r>
      <w:r>
        <w:t xml:space="preserve"> </w:t>
      </w:r>
      <w:r>
        <w:t xml:space="preserve">Designer</w:t>
      </w:r>
      <w:r>
        <w:t xml:space="preserve"> </w:t>
      </w:r>
      <w:r>
        <w:t xml:space="preserve">Academic</w:t>
      </w:r>
      <w:r>
        <w:t xml:space="preserve"> </w:t>
      </w:r>
      <w:r>
        <w:t xml:space="preserve">Poster</w:t>
      </w:r>
      <w:r>
        <w:t xml:space="preserve"> </w:t>
      </w:r>
      <w:r>
        <w:t xml:space="preserve">Presentation:</w:t>
      </w:r>
      <w:r>
        <w:t xml:space="preserve"> </w:t>
      </w:r>
      <w:r>
        <w:t xml:space="preserve">Seoul</w:t>
      </w:r>
      <w:r>
        <w:t xml:space="preserve"> </w:t>
      </w:r>
      <w:r>
        <w:t xml:space="preserve">Context</w:t>
      </w:r>
    </w:p>
    <w:bookmarkStart w:id="20" w:name="X777f432cece9a8c7034195289c47fc13d09135a"/>
    <w:p>
      <w:pPr>
        <w:pStyle w:val="Heading1"/>
      </w:pPr>
      <w:r>
        <w:t xml:space="preserve">The Role of the Graphic Designer in a Digital-Physical Hybrid Market: A Case Study of Seoul, South Korea</w:t>
      </w:r>
    </w:p>
    <w:p>
      <w:pPr>
        <w:pStyle w:val="FirstParagraph"/>
      </w:pPr>
      <w:r>
        <w:t xml:space="preserve">Academic Poster Presentation | Visual Communication &amp; Cultural Adaptation</w:t>
      </w:r>
    </w:p>
    <w:p>
      <w:pPr>
        <w:pStyle w:val="BodyText"/>
      </w:pPr>
      <w:r>
        <w:rPr>
          <w:bCs/>
          <w:b/>
        </w:rPr>
        <w:t xml:space="preserve">Presenter:</w:t>
      </w:r>
      <w:r>
        <w:t xml:space="preserve"> </w:t>
      </w:r>
      <w:r>
        <w:t xml:space="preserve">Academic Research Team |</w:t>
      </w:r>
      <w:r>
        <w:t xml:space="preserve"> </w:t>
      </w:r>
      <w:r>
        <w:rPr>
          <w:bCs/>
          <w:b/>
        </w:rPr>
        <w:t xml:space="preserve">Affiliation:</w:t>
      </w:r>
      <w:r>
        <w:t xml:space="preserve"> </w:t>
      </w:r>
      <w:r>
        <w:t xml:space="preserve">Institute of Urban Media Studies</w:t>
      </w:r>
      <w:r>
        <w:br/>
      </w:r>
      <w:r>
        <w:rPr>
          <w:bCs/>
          <w:b/>
        </w:rPr>
        <w:t xml:space="preserve">Date:</w:t>
      </w:r>
      <w:r>
        <w:t xml:space="preserve"> </w:t>
      </w:r>
      <w:r>
        <w:t xml:space="preserve">October 2023 | **Location:** Seoul, South Korea</w:t>
      </w:r>
    </w:p>
    <w:bookmarkEnd w:id="20"/>
    <w:bookmarkStart w:id="23" w:name="introduction-research-objectives"/>
    <w:p>
      <w:pPr>
        <w:pStyle w:val="Heading2"/>
      </w:pPr>
      <w:r>
        <w:t xml:space="preserve">1. Introduction &amp; Research Objectives</w:t>
      </w:r>
    </w:p>
    <w:p>
      <w:pPr>
        <w:pStyle w:val="FirstParagraph"/>
      </w:pPr>
      <w:r>
        <w:t xml:space="preserve">In the rapidly evolving landscape of visual communication, the role of the Graphic Designer has transcended traditional boundaries. This academic presentation investigates how a Graphic Designer operates within one of Asia's most dynamic urban centers: South Korea Seoul.</w:t>
      </w:r>
    </w:p>
    <w:bookmarkStart w:id="21" w:name="problem-statement"/>
    <w:p>
      <w:pPr>
        <w:pStyle w:val="Heading3"/>
      </w:pPr>
      <w:r>
        <w:t xml:space="preserve">1.1 Problem Statement</w:t>
      </w:r>
    </w:p>
    <w:p>
      <w:pPr>
        <w:pStyle w:val="FirstParagraph"/>
      </w:pPr>
      <w:r>
        <w:t xml:space="preserve">The modern graphic designer must navigate complex cultural codes, hyper-connectivity, and aesthetic traditions unique to East Asia. Specifically in South Korea Seoul, where traditional Hangul typography meets cutting-edge digital interfaces, designers face a dual challenge: maintaining cultural authenticity while achieving global visual resonance.</w:t>
      </w:r>
    </w:p>
    <w:bookmarkEnd w:id="21"/>
    <w:bookmarkStart w:id="22" w:name="objectives"/>
    <w:p>
      <w:pPr>
        <w:pStyle w:val="Heading3"/>
      </w:pPr>
      <w:r>
        <w:t xml:space="preserve">1.2 Objectives</w:t>
      </w:r>
    </w:p>
    <w:p>
      <w:pPr>
        <w:numPr>
          <w:ilvl w:val="0"/>
          <w:numId w:val="1001"/>
        </w:numPr>
        <w:pStyle w:val="Compact"/>
      </w:pPr>
      <w:r>
        <w:t xml:space="preserve">Analyze the specific skill sets required for a Graphic Designer in South Korea Seoul.</w:t>
      </w:r>
    </w:p>
    <w:p>
      <w:pPr>
        <w:numPr>
          <w:ilvl w:val="0"/>
          <w:numId w:val="1001"/>
        </w:numPr>
        <w:pStyle w:val="Compact"/>
      </w:pPr>
      <w:r>
        <w:t xml:space="preserve">Evaluate the impact of K-Culture and digital infrastructure on design methodologies.</w:t>
      </w:r>
    </w:p>
    <w:bookmarkEnd w:id="22"/>
    <w:bookmarkEnd w:id="23"/>
    <w:bookmarkStart w:id="26" w:name="contextualizing-south-korea-seoul"/>
    <w:p>
      <w:pPr>
        <w:pStyle w:val="Heading2"/>
      </w:pPr>
      <w:r>
        <w:t xml:space="preserve">2. Contextualizing South Korea Seoul</w:t>
      </w:r>
    </w:p>
    <w:p>
      <w:pPr>
        <w:pStyle w:val="FirstParagraph"/>
      </w:pPr>
      <w:r>
        <w:t xml:space="preserve">South Korea Seoul stands as a global leader in digital infrastructure, boasting some of the fastest internet speeds and highest smartphone penetration rates globally. For a Graphic Designer, this environment demands more than aesthetic proficiency; it requires technical agility.</w:t>
      </w:r>
    </w:p>
    <w:p>
      <w:pPr>
        <w:pStyle w:val="BodyText"/>
      </w:pPr>
      <w:r>
        <w:rPr>
          <w:bCs/>
          <w:b/>
        </w:rPr>
        <w:t xml:space="preserve">Key Insight:</w:t>
      </w:r>
      <w:r>
        <w:t xml:space="preserve">In South Korea Seoul, design is not merely decorative; it is functional infrastructure that dictates user experience in an always-on society.</w:t>
      </w:r>
    </w:p>
    <w:bookmarkStart w:id="24" w:name="methodology"/>
    <w:p>
      <w:pPr>
        <w:pStyle w:val="Heading3"/>
      </w:pPr>
      <w:r>
        <w:t xml:space="preserve">2.1 Methodology</w:t>
      </w:r>
    </w:p>
    <w:p>
      <w:pPr>
        <w:pStyle w:val="FirstParagraph"/>
      </w:pPr>
      <w:r>
        <w:t xml:space="preserve">This study employs a mixed-methods approach combining qualitative interviews with senior Creative Directors in Gangnam and Hongdae districts of South Korea Seoul, and quantitative analysis of design trends published on leading local platforms such as Behance Korea and Naver Webtoon creators.</w:t>
      </w:r>
    </w:p>
    <w:bookmarkEnd w:id="24"/>
    <w:bookmarkStart w:id="25" w:name="cultural-factors"/>
    <w:p>
      <w:pPr>
        <w:pStyle w:val="Heading3"/>
      </w:pPr>
      <w:r>
        <w:t xml:space="preserve">2.2 Cultural Factors</w:t>
      </w:r>
    </w:p>
    <w:p>
      <w:pPr>
        <w:numPr>
          <w:ilvl w:val="0"/>
          <w:numId w:val="1002"/>
        </w:numPr>
        <w:pStyle w:val="Compact"/>
      </w:pPr>
      <w:r>
        <w:t xml:space="preserve">**Haenyeo (Women Divers) vs. Haewol (Digital Natives):** The contrast between traditional Korean values and hyper-modern attitudes influences brand identity work.</w:t>
      </w:r>
    </w:p>
    <w:p>
      <w:pPr>
        <w:numPr>
          <w:ilvl w:val="0"/>
          <w:numId w:val="1002"/>
        </w:numPr>
        <w:pStyle w:val="Compact"/>
      </w:pPr>
      <w:r>
        <w:t xml:space="preserve">**Hierarchy in Design:** Understanding *Nunchi* (the art of reading the air) is crucial for a Graphic Designer operating within corporate structures in South Korea Seoul, affecting client-designer dynamics.</w:t>
      </w:r>
    </w:p>
    <w:bookmarkEnd w:id="25"/>
    <w:bookmarkEnd w:id="26"/>
    <w:bookmarkStart w:id="28" w:name="X537088bb50fbb9ec7b50aec6ec54d8d11c48db1"/>
    <w:p>
      <w:pPr>
        <w:pStyle w:val="Heading2"/>
      </w:pPr>
      <w:r>
        <w:t xml:space="preserve">3. Findings: The Modern Graphic Designer Profile</w:t>
      </w:r>
    </w:p>
    <w:p>
      <w:pPr>
        <w:pStyle w:val="FirstParagraph"/>
      </w:pPr>
      <w:r>
        <w:t xml:space="preserve">The research indicates that a successful Graphic Designer in South Korea Seoul must possess three core competencies:</w:t>
      </w:r>
    </w:p>
    <w:p>
      <w:pPr>
        <w:numPr>
          <w:ilvl w:val="0"/>
          <w:numId w:val="1003"/>
        </w:numPr>
        <w:pStyle w:val="Compact"/>
      </w:pPr>
      <w:r>
        <w:t xml:space="preserve">**Typography Mastery:** Proficiency in both Latin and Hangul script, understanding the geometric nuances of Korean typefaces (e.g., Batang vs. Gothic styles).</w:t>
      </w:r>
    </w:p>
    <w:p>
      <w:pPr>
        <w:numPr>
          <w:ilvl w:val="0"/>
          <w:numId w:val="1003"/>
        </w:numPr>
        <w:pStyle w:val="Compact"/>
      </w:pPr>
      <w:r>
        <w:t xml:space="preserve">**Motion Graphics Fluency:** Static images are insufficient. A Graphic Designer must understand motion design for social media consumption habits prevalent in South Korea Seoul.</w:t>
      </w:r>
    </w:p>
    <w:p>
      <w:pPr>
        <w:numPr>
          <w:ilvl w:val="0"/>
          <w:numId w:val="1003"/>
        </w:numPr>
        <w:pStyle w:val="Compact"/>
      </w:pPr>
      <w:r>
        <w:t xml:space="preserve">**Platform Specificity:** Deep knowledge of KakaoTalk ecosystem integration, LINE branding, and Naver Blog aesthetics, which differ significantly from Western standards like Instagram or Pinterest.</w:t>
      </w:r>
    </w:p>
    <w:bookmarkStart w:id="27" w:name="the-impact-of-k-pop-and-hallyu"/>
    <w:p>
      <w:pPr>
        <w:pStyle w:val="Heading3"/>
      </w:pPr>
      <w:r>
        <w:t xml:space="preserve">3.1 The Impact of K-Pop and Hallyu</w:t>
      </w:r>
    </w:p>
    <w:p>
      <w:pPr>
        <w:pStyle w:val="FirstParagraph"/>
      </w:pPr>
      <w:r>
        <w:t xml:space="preserve">The global spread of Korean Culture has pressured local Graphic Designers to adopt "Hallyu aesthetics"—characterized by pastel palettes, minimalist layouts, and high-contrast typography—to appeal to both domestic and international markets.</w:t>
      </w:r>
    </w:p>
    <w:bookmarkEnd w:id="27"/>
    <w:bookmarkEnd w:id="28"/>
    <w:bookmarkStart w:id="29" w:name="the-graphic-designers-toolkit"/>
    <w:p>
      <w:pPr>
        <w:pStyle w:val="Heading2"/>
      </w:pPr>
      <w:r>
        <w:t xml:space="preserve">4. The Graphic Designer's Toolkit</w:t>
      </w:r>
    </w:p>
    <w:p>
      <w:pPr>
        <w:pStyle w:val="FirstParagraph"/>
      </w:pPr>
      <w:r>
        <w:t xml:space="preserve">In South Korea Seoul, the technical barrier for entry is higher due to competition. A Graphic Designer must be proficient in Adobe Creative Cloud but also familiar with local tools like</w:t>
      </w:r>
      <w:r>
        <w:t xml:space="preserve"> </w:t>
      </w:r>
      <w:r>
        <w:rPr>
          <w:bCs/>
          <w:b/>
        </w:rPr>
        <w:t xml:space="preserve">Naver Post</w:t>
      </w:r>
      <w:r>
        <w:t xml:space="preserve"> </w:t>
      </w:r>
      <w:r>
        <w:t xml:space="preserve">templates and AI-driven design assistants increasingly popular among startups.</w:t>
      </w:r>
    </w:p>
    <w:p>
      <w:pPr>
        <w:numPr>
          <w:ilvl w:val="0"/>
          <w:numId w:val="1004"/>
        </w:numPr>
        <w:pStyle w:val="Compact"/>
      </w:pPr>
      <w:r>
        <w:t xml:space="preserve">**Speed and Volume:** The pace of trend cycles in South Korea Seoul is accelerated. Designers must iterate rapidly.</w:t>
      </w:r>
    </w:p>
    <w:p>
      <w:pPr>
        <w:numPr>
          <w:ilvl w:val="0"/>
          <w:numId w:val="1004"/>
        </w:numPr>
        <w:pStyle w:val="Compact"/>
      </w:pPr>
      <w:r>
        <w:t xml:space="preserve">**Collaboration:** Close integration with web developers (HTML/CSS/JS) is standard practice, blurring the line between Graphic Designer and Front-End Developer.</w:t>
      </w:r>
    </w:p>
    <w:bookmarkEnd w:id="29"/>
    <w:bookmarkStart w:id="30" w:name="visual-case-studies"/>
    <w:p>
      <w:pPr>
        <w:pStyle w:val="Heading2"/>
      </w:pPr>
      <w:r>
        <w:t xml:space="preserve">5. Visual Case Studies</w:t>
      </w:r>
    </w:p>
    <w:p>
      <w:pPr>
        <w:pStyle w:val="FirstParagraph"/>
      </w:pPr>
      <w:r>
        <w:t xml:space="preserve">Analysis of branding from major South Korea Seoul entities such as Lotte Department Store, Kyobo Bookstore, and subway signage systems reveals a trend toward "Neo-Traditionalism."</w:t>
      </w:r>
    </w:p>
    <w:p>
      <w:pPr>
        <w:numPr>
          <w:ilvl w:val="0"/>
          <w:numId w:val="1005"/>
        </w:numPr>
        <w:pStyle w:val="Compact"/>
      </w:pPr>
      <w:r>
        <w:t xml:space="preserve">**Lotte Department Store:** Utilizes abstract Korean patterns reinterpreted through modern vector art.</w:t>
      </w:r>
    </w:p>
    <w:bookmarkEnd w:id="30"/>
    <w:bookmarkStart w:id="31" w:name="conclusion-future-outlook"/>
    <w:p>
      <w:pPr>
        <w:pStyle w:val="Heading2"/>
      </w:pPr>
      <w:r>
        <w:t xml:space="preserve">6. Conclusion &amp; Future Outlook</w:t>
      </w:r>
    </w:p>
    <w:p>
      <w:pPr>
        <w:pStyle w:val="FirstParagraph"/>
      </w:pPr>
      <w:r>
        <w:t xml:space="preserve">The Graphic Designer in South Korea Seoul is not just an artist but a cultural translator and technological navigator. As South Korea Seoul continues to push the boundaries of smart cities, the demand for designers who can bridge physical urban spaces with digital overlays will grow.</w:t>
      </w:r>
    </w:p>
    <w:p>
      <w:pPr>
        <w:pStyle w:val="BodyText"/>
      </w:pPr>
      <w:r>
        <w:t xml:space="preserve">Finding that adaptability, cultural sensitivity, and technical versatility are no longer optional luxuries but fundamental requirements for a Graphic Designer aiming to thrive in this competitive ecosystem.</w:t>
      </w:r>
    </w:p>
    <w:bookmarkEnd w:id="31"/>
    <w:p>
      <w:pPr>
        <w:pStyle w:val="BodyText"/>
      </w:pPr>
      <w:r>
        <w:rPr>
          <w:bCs/>
          <w:b/>
        </w:rPr>
        <w:t xml:space="preserve">References &amp; Further Reading</w:t>
      </w:r>
    </w:p>
    <w:p>
      <w:pPr>
        <w:pStyle w:val="FirstParagraph"/>
      </w:pPr>
      <w:r>
        <w:t xml:space="preserve">© Academic Presentation on Graphic Design.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Graphic Designer Academic Poster Presentation: Seoul Context</dc:title>
  <dc:creator/>
  <dc:language>en</dc:language>
  <cp:keywords/>
  <dcterms:created xsi:type="dcterms:W3CDTF">2026-07-29T15:38:37Z</dcterms:created>
  <dcterms:modified xsi:type="dcterms:W3CDTF">2026-07-29T15:38:37Z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