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Valencia:</w:t>
      </w:r>
      <w:r>
        <w:t xml:space="preserve"> </w:t>
      </w:r>
      <w:r>
        <w:t xml:space="preserve">A</w:t>
      </w:r>
      <w:r>
        <w:t xml:space="preserve"> </w:t>
      </w:r>
      <w:r>
        <w:t xml:space="preserve">Cross-Cultural</w:t>
      </w:r>
      <w:r>
        <w:t xml:space="preserve"> </w:t>
      </w:r>
      <w:r>
        <w:t xml:space="preserve">Academic</w:t>
      </w:r>
      <w:r>
        <w:t xml:space="preserve"> </w:t>
      </w:r>
      <w:r>
        <w:t xml:space="preserve">Analysis</w:t>
      </w:r>
    </w:p>
    <w:bookmarkStart w:id="21" w:name="X25de8a8b26100cb68f9a770e829c8943b3f1d84"/>
    <w:p>
      <w:pPr>
        <w:pStyle w:val="Heading1"/>
      </w:pPr>
      <w:r>
        <w:t xml:space="preserve">Bridging Tradition and Innovation in Graphic Design</w:t>
      </w:r>
    </w:p>
    <w:bookmarkStart w:id="20" w:name="Xb793ad8be41ffc3a4709d0db9e3b0f2368dcc3c"/>
    <w:p>
      <w:pPr>
        <w:pStyle w:val="Heading2"/>
      </w:pPr>
      <w:r>
        <w:t xml:space="preserve">An Academic Examination of the Professional Landscape in Spain, Valencia</w:t>
      </w:r>
    </w:p>
    <w:bookmarkEnd w:id="20"/>
    <w:bookmarkEnd w:id="21"/>
    <w:p>
      <w:pPr>
        <w:pStyle w:val="FirstParagraph"/>
      </w:pPr>
      <w:r>
        <w:t xml:space="preserve">Presented for International Symposium on Visual Communication Studies</w:t>
      </w:r>
      <w:r>
        <w:br/>
      </w:r>
      <w:r>
        <w:t xml:space="preserve">Focus Region: Valencia, Spain</w:t>
      </w:r>
      <w:r>
        <w:br/>
      </w:r>
      <w:r>
        <w:t xml:space="preserve">Date: May 24, 2024</w:t>
      </w:r>
    </w:p>
    <w:bookmarkStart w:id="22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Spain Valencia. As one Europe’s most vibrant cultural hubs,</w:t>
      </w:r>
      <w:r>
        <w:t xml:space="preserve">Valencia</w:t>
      </w:r>
      <w:r>
        <w:rPr>
          <w:bCs/>
          <w:b/>
        </w:rPr>
        <w:t xml:space="preserve">Spain Valencia</w:t>
      </w:r>
    </w:p>
    <w:p>
      <w:pPr>
        <w:pStyle w:val="BodyText"/>
      </w:pPr>
      <w:r>
        <w:t xml:space="preserve">This academic inquiry aims to dissect the multifaceted responsibilities of a</w:t>
      </w:r>
    </w:p>
    <w:p>
      <w:pPr>
        <w:pStyle w:val="BodyText"/>
      </w:pPr>
      <w:r>
        <w:t xml:space="preserve">Graphic DesignerSpain Valencia</w:t>
      </w:r>
    </w:p>
    <w:bookmarkEnd w:id="22"/>
    <w:bookmarkStart w:id="23" w:name="regional-context-the-valencia-ecosystem"/>
    <w:p>
      <w:pPr>
        <w:pStyle w:val="Heading3"/>
      </w:pPr>
      <w:r>
        <w:t xml:space="preserve">2. Regional Context: The Valencia Ecosystem</w:t>
      </w:r>
    </w:p>
    <w:p>
      <w:pPr>
        <w:pStyle w:val="FirstParagraph"/>
      </w:pPr>
      <w:r>
        <w:t xml:space="preserve">To understand the output of any</w:t>
      </w:r>
      <w:r>
        <w:t xml:space="preserve"> </w:t>
      </w:r>
      <w:r>
        <w:rPr>
          <w:bCs/>
          <w:b/>
        </w:rPr>
        <w:t xml:space="preserve">Graphic Designer, one must first understand the environment in which they work.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Spain Valencia</w:t>
      </w:r>
    </w:p>
    <w:p>
      <w:pPr>
        <w:pStyle w:val="BodyText"/>
      </w:pPr>
      <w:r>
        <w:t xml:space="preserve">The local market in</w:t>
      </w:r>
    </w:p>
    <w:p>
      <w:pPr>
        <w:pStyle w:val="BodyText"/>
      </w:pPr>
      <w:r>
        <w:t xml:space="preserve">Spain Valenciapresents unique opportunities for graphic design professionals. The region is home to thriving industries including tourism, agri-tech (particularly surrounding the Huerta de Valencia), fashion, and emerging tech startups. For a</w:t>
      </w:r>
    </w:p>
    <w:p>
      <w:pPr>
        <w:pStyle w:val="BodyText"/>
      </w:pPr>
      <w:r>
        <w:t xml:space="preserve">Graphic Designer, this diversity requires a versatile skill set. Unlike monocultural markets, designers in</w:t>
      </w:r>
    </w:p>
    <w:p>
      <w:pPr>
        <w:pStyle w:val="BodyText"/>
      </w:pPr>
      <w:r>
        <w:t xml:space="preserve">Spain Valencia</w:t>
      </w:r>
      <w:r>
        <w:t xml:space="preserve"> </w:t>
      </w:r>
      <w:r>
        <w:t xml:space="preserve">Spain Valencia</w:t>
      </w:r>
    </w:p>
    <w:bookmarkEnd w:id="23"/>
    <w:bookmarkStart w:id="27" w:name="X4c088760d6b78c1295c09d6227ce5ef124ef861"/>
    <w:p>
      <w:pPr>
        <w:pStyle w:val="Heading3"/>
      </w:pPr>
      <w:r>
        <w:t xml:space="preserve">3. The Evolving Role of the Graphic Designer in Valencia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Graphic Designer</w:t>
      </w:r>
    </w:p>
    <w:bookmarkStart w:id="26" w:name="a-cultural-sensitivity-and-localization"/>
    <w:p>
      <w:pPr>
        <w:pStyle w:val="Heading4"/>
      </w:pPr>
      <w:r>
        <w:t xml:space="preserve">a) Cultural Sensitivity and Localization</w:t>
      </w:r>
    </w:p>
    <w:p>
      <w:pPr>
        <w:pStyle w:val="FirstParagraph"/>
      </w:pPr>
      <w:r>
        <w:t xml:space="preserve">A successful</w:t>
      </w:r>
      <w:r>
        <w:t xml:space="preserve"> </w:t>
      </w:r>
      <w:r>
        <w:rPr>
          <w:bCs/>
          <w:b/>
        </w:rPr>
        <w:t xml:space="preserve">Graphic Designer Valencia</w:t>
      </w:r>
      <w:r>
        <w:rPr>
          <w:bCs/>
          <w:b/>
          <w:bCs/>
          <w:b/>
        </w:rPr>
        <w:t xml:space="preserve">Spain Valencia</w:t>
      </w:r>
    </w:p>
    <w:bookmarkStart w:id="24" w:name="b-digital-physical-hybridity"/>
    <w:p>
      <w:pPr>
        <w:pStyle w:val="Heading4"/>
      </w:pPr>
      <w:r>
        <w:t xml:space="preserve">b) Digital-Physical Hybridity</w:t>
      </w:r>
    </w:p>
    <w:p>
      <w:pPr>
        <w:pStyle w:val="FirstParagraph"/>
      </w:pPr>
      <w:r>
        <w:t xml:space="preserve">The physical beauty of</w:t>
      </w:r>
      <w:r>
        <w:t xml:space="preserve"> </w:t>
      </w:r>
      <w:r>
        <w:rPr>
          <w:bCs/>
          <w:b/>
        </w:rPr>
        <w:t xml:space="preserve">Spain Valencia</w:t>
      </w:r>
    </w:p>
    <w:bookmarkEnd w:id="24"/>
    <w:bookmarkStart w:id="25" w:name="c-sustainability-as-a-design-pillar"/>
    <w:p>
      <w:pPr>
        <w:pStyle w:val="Heading4"/>
      </w:pPr>
      <w:r>
        <w:t xml:space="preserve">c) Sustainability as a Design Pillar</w:t>
      </w:r>
    </w:p>
    <w:p>
      <w:pPr>
        <w:pStyle w:val="FirstParagraph"/>
      </w:pPr>
      <w:r>
        <w:t xml:space="preserve">In alignment with EU green directives adopted strongly in</w:t>
      </w:r>
    </w:p>
    <w:p>
      <w:pPr>
        <w:pStyle w:val="BodyText"/>
      </w:pPr>
      <w:r>
        <w:t xml:space="preserve">Valencia,</w:t>
      </w:r>
    </w:p>
    <w:bookmarkEnd w:id="25"/>
    <w:bookmarkEnd w:id="26"/>
    <w:bookmarkEnd w:id="27"/>
    <w:bookmarkStart w:id="28" w:name="methodology-observational-analysis"/>
    <w:p>
      <w:pPr>
        <w:pStyle w:val="Heading3"/>
      </w:pPr>
      <w:r>
        <w:t xml:space="preserve">4. Methodology: Observational Analysis</w:t>
      </w:r>
    </w:p>
    <w:p>
      <w:pPr>
        <w:pStyle w:val="FirstParagraph"/>
      </w:pPr>
      <w:r>
        <w:t xml:space="preserve">This academic review utilizes a qualitative observational approach, analyzing portfolio case studies of established agencies in</w:t>
      </w:r>
      <w:r>
        <w:t xml:space="preserve"> </w:t>
      </w:r>
      <w:r>
        <w:t xml:space="preserve">Spain Valencia</w:t>
      </w:r>
    </w:p>
    <w:bookmarkEnd w:id="28"/>
    <w:bookmarkStart w:id="29" w:name="X40bf48e4909581f11f608c3e7bd46f25030b866"/>
    <w:p>
      <w:pPr>
        <w:pStyle w:val="Heading3"/>
      </w:pPr>
      <w:r>
        <w:t xml:space="preserve">5. Discussion: Challenges and Opportunities for Graphic Designers</w:t>
      </w:r>
    </w:p>
    <w:p>
      <w:pPr>
        <w:pStyle w:val="FirstParagraph"/>
      </w:pPr>
      <w:r>
        <w:t xml:space="preserve">While Valencia</w:t>
      </w:r>
    </w:p>
    <w:p>
      <w:pPr>
        <w:pStyle w:val="BodyText"/>
      </w:pPr>
      <w:r>
        <w:t xml:space="preserve">Spain Valencia</w:t>
      </w:r>
      <w:r>
        <w:t xml:space="preserve"> </w:t>
      </w:r>
      <w:r>
        <w:t xml:space="preserve">Spain Valencia</w:t>
      </w:r>
      <w:r>
        <w:t xml:space="preserve"> </w:t>
      </w:r>
      <w:r>
        <w:t xml:space="preserve">Spain Valencia</w:t>
      </w:r>
    </w:p>
    <w:bookmarkEnd w:id="29"/>
    <w:bookmarkStart w:id="30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In conclusion, the practice of graphic design in</w:t>
      </w:r>
    </w:p>
    <w:p>
      <w:pPr>
        <w:pStyle w:val="BodyText"/>
      </w:pPr>
      <w:r>
        <w:t xml:space="preserve">Spain Valencia navigating this landscape, success depends on more than just technical proficiency in Adobe Creative Cloud or Figma. It requires an acute awareness of the cultural fabric of</w:t>
      </w:r>
    </w:p>
    <w:p>
      <w:pPr>
        <w:pStyle w:val="BodyText"/>
      </w:pPr>
      <w:r>
        <w:t xml:space="preserve">Valenciaand a commitment to sustainable, meaningful visual communication.</w:t>
      </w:r>
    </w:p>
    <w:p>
      <w:pPr>
        <w:pStyle w:val="BodyText"/>
      </w:pPr>
      <w:r>
        <w:t xml:space="preserve">As global design trends continue to evolve,</w:t>
      </w:r>
    </w:p>
    <w:bookmarkEnd w:id="30"/>
    <w:bookmarkStart w:id="31" w:name="selected-references"/>
    <w:p>
      <w:pPr>
        <w:pStyle w:val="Heading3"/>
      </w:pPr>
      <w:r>
        <w:t xml:space="preserve">7. Selected References</w:t>
      </w:r>
    </w:p>
    <w:p>
      <w:pPr>
        <w:numPr>
          <w:ilvl w:val="0"/>
          <w:numId w:val="1001"/>
        </w:numPr>
        <w:pStyle w:val="Compact"/>
      </w:pPr>
      <w:r>
        <w:t xml:space="preserve">García, M. (2022). *Typography and Identity in the Mediterranean*. Journal of Visual Culture.</w:t>
      </w:r>
    </w:p>
    <w:p>
      <w:pPr>
        <w:numPr>
          <w:ilvl w:val="0"/>
          <w:numId w:val="1001"/>
        </w:numPr>
        <w:pStyle w:val="Compact"/>
      </w:pPr>
      <w:r>
        <w:t xml:space="preserve">Martinez, J., &amp; Lopez, A. (2021). *Sustainable Practices in Spanish Advertising Agencies*. Barcelona: Edicions UPC.</w:t>
      </w:r>
    </w:p>
    <w:p>
      <w:pPr>
        <w:numPr>
          <w:ilvl w:val="0"/>
          <w:numId w:val="1001"/>
        </w:numPr>
        <w:pStyle w:val="Compact"/>
      </w:pPr>
      <w:r>
        <w:t xml:space="preserve">Valencia City Council. (2023). *Report on Creative Industries Growth in Valencia*. Government Publication.</w:t>
      </w:r>
    </w:p>
    <w:p>
      <w:pPr>
        <w:numPr>
          <w:ilvl w:val="0"/>
          <w:numId w:val="1001"/>
        </w:numPr>
        <w:pStyle w:val="Compact"/>
      </w:pPr>
      <w:r>
        <w:t xml:space="preserve">Sanchez, R. (2019). *The Impact of Digitalization on Traditional Crafts and Design in Spain*. European Design Review.</w:t>
      </w:r>
    </w:p>
    <w:bookmarkEnd w:id="31"/>
    <w:p>
      <w:pPr>
        <w:pStyle w:val="FirstParagraph"/>
      </w:pPr>
      <w:r>
        <w:t xml:space="preserve">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Graphic Design in Valencia: A Cross-Cultural Academic Analysis</dc:title>
  <dc:creator/>
  <dc:language>en</dc:language>
  <cp:keywords/>
  <dcterms:created xsi:type="dcterms:W3CDTF">2026-07-29T14:46:56Z</dcterms:created>
  <dcterms:modified xsi:type="dcterms:W3CDTF">2026-07-29T14:46:56Z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