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6c9c40d0c8d9ffa34a7375e60d533b0ee364918"/>
    <w:p>
      <w:pPr>
        <w:pStyle w:val="Heading1"/>
      </w:pPr>
      <w:r>
        <w:t xml:space="preserve">The Role of the Graphic Designer in Sudan Khartoum</w:t>
      </w:r>
    </w:p>
    <w:p>
      <w:pPr>
        <w:pStyle w:val="FirstParagraph"/>
      </w:pPr>
      <w:r>
        <w:rPr>
          <w:iCs/>
          <w:i/>
        </w:rPr>
        <w:t xml:space="preserve">A Poster Presentation Academic Document Analyzing Visual Communication, Cultural Heritage, and Modern Design Practices in the Heart of Sudan.</w:t>
      </w:r>
    </w:p>
    <w:bookmarkEnd w:id="20"/>
    <w:bookmarkStart w:id="21" w:name="introduction-the-canvas-of-khartoum"/>
    <w:p>
      <w:pPr>
        <w:pStyle w:val="Heading2"/>
      </w:pPr>
      <w:r>
        <w:t xml:space="preserve">1. Introduction: The Canvas of Khartoum</w:t>
      </w:r>
    </w:p>
    <w:p>
      <w:pPr>
        <w:pStyle w:val="FirstParagraph"/>
      </w:pPr>
      <w:r>
        <w:t xml:space="preserve">Sudan Khartoum serves as a vibrant epicenter for art, culture, and historical significance in North Africa. As the capital city located at the confluence of the White Nile and Blue Nile, it is not merely a geographic hub but a cultural melting pot where traditions intersect with modernity. Within this dynamic context, the</w:t>
      </w:r>
      <w:r>
        <w:t xml:space="preserve"> </w:t>
      </w:r>
      <w:r>
        <w:rPr>
          <w:bCs/>
          <w:b/>
        </w:rPr>
        <w:t xml:space="preserve">Graphic Designer</w:t>
      </w:r>
      <w:r>
        <w:t xml:space="preserve"> </w:t>
      </w:r>
      <w:r>
        <w:t xml:space="preserve">plays an indispensable role in shaping public discourse, preserving heritage, and facilitating modern communication.</w:t>
      </w:r>
    </w:p>
    <w:p>
      <w:pPr>
        <w:pStyle w:val="BodyText"/>
      </w:pPr>
      <w:r>
        <w:t xml:space="preserve">This poster presentation aims to explore how graphic design functions within Sudan Khartoum today. It examines the challenges and opportunities facing designers who navigate a landscape rich with Arabic calligraphy, African motifs, and contemporary global trends. The objective is to highlight how visual identity in this region contributes both locally to community cohesion and globally through digital platforms.</w:t>
      </w:r>
    </w:p>
    <w:bookmarkEnd w:id="21"/>
    <w:bookmarkStart w:id="23" w:name="Xe1ca256235c669ae4bf8670bc57229140c9d5e0"/>
    <w:p>
      <w:pPr>
        <w:pStyle w:val="Heading2"/>
      </w:pPr>
      <w:r>
        <w:t xml:space="preserve">2. Historical Context: From Traditional Art to Digital Media</w:t>
      </w:r>
    </w:p>
    <w:p>
      <w:pPr>
        <w:pStyle w:val="FirstParagraph"/>
      </w:pPr>
      <w:r>
        <w:t xml:space="preserve">To understand the current state of graphic design in Sudan Khartoum, one must appreciate its roots. Historically, visual expression in the region was dominated by Islamic geometric patterns, intricate textile designs (such as those from Darfur and Kordofan), and traditional calligraphy.</w:t>
      </w:r>
    </w:p>
    <w:bookmarkStart w:id="22" w:name="the-transition"/>
    <w:p>
      <w:pPr>
        <w:pStyle w:val="Heading3"/>
      </w:pPr>
      <w:r>
        <w:t xml:space="preserve">The Transition</w:t>
      </w:r>
    </w:p>
    <w:p>
      <w:pPr>
        <w:pStyle w:val="FirstParagraph"/>
      </w:pPr>
      <w:r>
        <w:t xml:space="preserve">In recent decades, with the rise of urbanization in Khartoum, there has been a significant shift towards modern advertising, branding, and digital media. The</w:t>
      </w:r>
      <w:r>
        <w:t xml:space="preserve"> </w:t>
      </w:r>
      <w:r>
        <w:rPr>
          <w:bCs/>
          <w:b/>
        </w:rPr>
        <w:t xml:space="preserve">Graphic Designer</w:t>
      </w:r>
      <w:r>
        <w:t xml:space="preserve"> </w:t>
      </w:r>
      <w:r>
        <w:t xml:space="preserve">in Sudan Khartoum now bridges two worlds:</w:t>
      </w:r>
    </w:p>
    <w:p>
      <w:pPr>
        <w:numPr>
          <w:ilvl w:val="0"/>
          <w:numId w:val="1001"/>
        </w:numPr>
        <w:pStyle w:val="Compact"/>
      </w:pPr>
      <w:r>
        <w:rPr>
          <w:bCs/>
          <w:b/>
        </w:rPr>
        <w:t xml:space="preserve">Heritage Preservation:</w:t>
      </w:r>
      <w:r>
        <w:t xml:space="preserve"> </w:t>
      </w:r>
      <w:r>
        <w:t xml:space="preserve">Integrating traditional symbols into modern logos and public art installations.</w:t>
      </w:r>
    </w:p>
    <w:p>
      <w:pPr>
        <w:numPr>
          <w:ilvl w:val="0"/>
          <w:numId w:val="1001"/>
        </w:numPr>
        <w:pStyle w:val="Compact"/>
      </w:pPr>
      <w:r>
        <w:rPr>
          <w:bCs/>
          <w:b/>
        </w:rPr>
        <w:t xml:space="preserve">Cultural Education:</w:t>
      </w:r>
    </w:p>
    <w:p>
      <w:pPr>
        <w:pStyle w:val="FirstParagraph"/>
      </w:pPr>
      <w:r>
        <w:t xml:space="preserve">The evolution from hand-crafted posters in the mid-20th century to high-resolution digital campaigns reflects the technological advancement of the country, even amidst political and economic fluctuations.</w:t>
      </w:r>
    </w:p>
    <w:bookmarkEnd w:id="22"/>
    <w:bookmarkEnd w:id="23"/>
    <w:bookmarkStart w:id="26" w:name="X1a5d6dff17eac8a76b1ab9be8efb251966ea2a8"/>
    <w:p>
      <w:pPr>
        <w:pStyle w:val="Heading2"/>
      </w:pPr>
      <w:r>
        <w:t xml:space="preserve">3. The Modern Graphic Designer in Sudan Khartoum</w:t>
      </w:r>
    </w:p>
    <w:p>
      <w:pPr>
        <w:pStyle w:val="FirstParagraph"/>
      </w:pPr>
      <w:r>
        <w:t xml:space="preserve">A contemporary graphic designer in Sudan Khartoum faces a unique set of responsibilities. They are not just aesthetic decorators but cultural interpreters.</w:t>
      </w:r>
    </w:p>
    <w:bookmarkStart w:id="24" w:name="cultural-sensitivity-and-language"/>
    <w:p>
      <w:pPr>
        <w:pStyle w:val="Heading3"/>
      </w:pPr>
      <w:r>
        <w:t xml:space="preserve">Cultural Sensitivity and Language</w:t>
      </w:r>
    </w:p>
    <w:p>
      <w:pPr>
        <w:pStyle w:val="FirstParagraph"/>
      </w:pPr>
      <w:r>
        <w:rPr>
          <w:bCs/>
          <w:b/>
        </w:rPr>
        <w:t xml:space="preserve">Bilingual Design:</w:t>
      </w:r>
      <w:r>
        <w:t xml:space="preserve"> </w:t>
      </w:r>
      <w:r>
        <w:t xml:space="preserve">Most professional work in Sudan Khartoum requires seamless integration of Arabic and English text. The graphic designer must possess a deep understanding of typography in both scripts to ensure readability and aesthetic balance. Missteps here can lead to cultural misinterpretations or loss of engagement.</w:t>
      </w:r>
    </w:p>
    <w:bookmarkEnd w:id="24"/>
    <w:bookmarkStart w:id="25" w:name="social-responsibility"/>
    <w:p>
      <w:pPr>
        <w:pStyle w:val="Heading3"/>
      </w:pPr>
      <w:r>
        <w:t xml:space="preserve">Social Responsibility</w:t>
      </w:r>
    </w:p>
    <w:p>
      <w:pPr>
        <w:pStyle w:val="FirstParagraph"/>
      </w:pPr>
      <w:r>
        <w:t xml:space="preserve">In times of social upheaval, as seen in recent years within Sudan Khartoum, graphic designers have become voices for change. Posters, digital graphics, and banners created by local designers often serve as tools for political expression, advocacy for human rights, and community support. The visual language used is direct yet poetic reflecting the resilience of the people.</w:t>
      </w:r>
    </w:p>
    <w:bookmarkEnd w:id="25"/>
    <w:bookmarkEnd w:id="26"/>
    <w:bookmarkStart w:id="28" w:name="challenges-facing-graphic-designers"/>
    <w:p>
      <w:pPr>
        <w:pStyle w:val="Heading2"/>
      </w:pPr>
      <w:r>
        <w:t xml:space="preserve">4. Challenges Facing Graphic Designers</w:t>
      </w:r>
    </w:p>
    <w:p>
      <w:pPr>
        <w:pStyle w:val="FirstParagraph"/>
      </w:pPr>
      <w:r>
        <w:t xml:space="preserve">The practice of graphic design in Sudan Khartoum is not without its hurdles. Several critical factors impact productivity and creative freedom:</w:t>
      </w:r>
    </w:p>
    <w:p>
      <w:pPr>
        <w:numPr>
          <w:ilvl w:val="0"/>
          <w:numId w:val="1002"/>
        </w:numPr>
        <w:pStyle w:val="Compact"/>
      </w:pPr>
      <w:r>
        <w:rPr>
          <w:bCs/>
          <w:b/>
        </w:rPr>
        <w:t xml:space="preserve">Economic Constraints:</w:t>
      </w:r>
      <w:r>
        <w:t xml:space="preserve"> </w:t>
      </w:r>
      <w:r>
        <w:t xml:space="preserve">Limited access to high-end hardware, software licenses, and consistent internet connectivity can hinder the output quality of independent designers.</w:t>
      </w:r>
    </w:p>
    <w:p>
      <w:pPr>
        <w:numPr>
          <w:ilvl w:val="0"/>
          <w:numId w:val="1002"/>
        </w:numPr>
        <w:pStyle w:val="Compact"/>
      </w:pPr>
      <w:r>
        <w:rPr>
          <w:bCs/>
          <w:b/>
        </w:rPr>
        <w:t xml:space="preserve">Censorship and Regulation:</w:t>
      </w:r>
      <w:r>
        <w:t xml:space="preserve"> </w:t>
      </w:r>
      <w:r>
        <w:t xml:space="preserve">Navigating government regulations regarding media content requires careful discretion. Designers often self-censor or find subtle ways to convey messages that might otherwise be prohibited.</w:t>
      </w:r>
    </w:p>
    <w:p>
      <w:pPr>
        <w:numPr>
          <w:ilvl w:val="0"/>
          <w:numId w:val="1002"/>
        </w:numPr>
        <w:pStyle w:val="Compact"/>
      </w:pPr>
      <w:r>
        <w:rPr>
          <w:bCs/>
          <w:b/>
        </w:rPr>
        <w:t xml:space="preserve">Talent Retention:</w:t>
      </w:r>
      <w:r>
        <w:t xml:space="preserve"> </w:t>
      </w:r>
      <w:r>
        <w:t xml:space="preserve">Brain drain is a significant issue. Many skilled graphic designers leave Sudan Khartoum for opportunities abroad, leading to a gap in specialized skills and mentorship within the local community.</w:t>
      </w:r>
    </w:p>
    <w:bookmarkStart w:id="27" w:name="innovation-amidst-adversity"/>
    <w:p>
      <w:pPr>
        <w:pStyle w:val="Heading3"/>
      </w:pPr>
      <w:r>
        <w:t xml:space="preserve">Innovation Amidst Adversity</w:t>
      </w:r>
    </w:p>
    <w:p>
      <w:pPr>
        <w:pStyle w:val="FirstParagraph"/>
      </w:pPr>
      <w:r>
        <w:t xml:space="preserve">Despite these challenges, resourcefulness thrives. Local design schools in Sudan Khartoum are adapting curricula to focus on low-bandwidth digital solutions and mobile-first design strategies, recognizing the widespread use of smartphones even among those with limited access to desktop computers.</w:t>
      </w:r>
    </w:p>
    <w:bookmarkEnd w:id="27"/>
    <w:bookmarkEnd w:id="28"/>
    <w:bookmarkStart w:id="29" w:name="X156ae689b9ab5af15e7e21b1c158ba944904454"/>
    <w:p>
      <w:pPr>
        <w:pStyle w:val="Heading2"/>
      </w:pPr>
      <w:r>
        <w:t xml:space="preserve">5. Opportunities for Growth and Global Integration</w:t>
      </w:r>
    </w:p>
    <w:p>
      <w:pPr>
        <w:pStyle w:val="FirstParagraph"/>
      </w:pPr>
      <w:r>
        <w:t xml:space="preserve">The future holds promising avenues for the graphic design sector in Sudan Khartoum:</w:t>
      </w:r>
    </w:p>
    <w:p>
      <w:pPr>
        <w:numPr>
          <w:ilvl w:val="0"/>
          <w:numId w:val="1003"/>
        </w:numPr>
        <w:pStyle w:val="Compact"/>
      </w:pPr>
      <w:r>
        <w:rPr>
          <w:bCs/>
          <w:b/>
        </w:rPr>
        <w:t xml:space="preserve">Digital Nomadism and Remote Work:</w:t>
      </w:r>
      <w:r>
        <w:t xml:space="preserve"> </w:t>
      </w:r>
      <w:r>
        <w:t xml:space="preserve">With improving internet infrastructure, more designers based in Sudan Khartoum are collaborating with international clients. This cross-cultural exchange enriches their portfolio while bringing global standards back to local projects.</w:t>
      </w:r>
    </w:p>
    <w:p>
      <w:pPr>
        <w:numPr>
          <w:ilvl w:val="0"/>
          <w:numId w:val="1003"/>
        </w:numPr>
        <w:pStyle w:val="Compact"/>
      </w:pPr>
      <w:r>
        <w:rPr>
          <w:bCs/>
          <w:b/>
        </w:rPr>
        <w:t xml:space="preserve">Tourism and Branding:</w:t>
      </w:r>
      <w:r>
        <w:t xml:space="preserve"> </w:t>
      </w:r>
      <w:r>
        <w:t xml:space="preserve">As Sudan opens up more to tourism, there is a growing need for strong visual branding for museums, historical sites like the Meroe Pyramids (accessible from Khartoum), and cultural festivals. Graphic designers are essential in crafting these narratives.</w:t>
      </w:r>
    </w:p>
    <w:p>
      <w:pPr>
        <w:numPr>
          <w:ilvl w:val="0"/>
          <w:numId w:val="1003"/>
        </w:numPr>
        <w:pStyle w:val="Compact"/>
      </w:pPr>
      <w:r>
        <w:rPr>
          <w:bCs/>
          <w:b/>
        </w:rPr>
        <w:t xml:space="preserve">Educational Initiatives:</w:t>
      </w:r>
      <w:r>
        <w:t xml:space="preserve"> </w:t>
      </w:r>
      <w:r>
        <w:t xml:space="preserve">Workshops and online courses specifically tailored to Sudanese students are emerging. These initiatives aim to standardize design principles while celebrating local artistic heritage.</w:t>
      </w:r>
    </w:p>
    <w:p>
      <w:pPr>
        <w:pStyle w:val="FirstParagraph"/>
      </w:pPr>
      <w:r>
        <w:t xml:space="preserve">The role of the graphic designer is expanding beyond static images into motion graphics, user interface (UI) design for apps focused on local services, and augmented reality experiences that could revolutionize how tourists interact with Sudanese history.</w:t>
      </w:r>
    </w:p>
    <w:bookmarkEnd w:id="29"/>
    <w:bookmarkStart w:id="30" w:name="X541565649fa2f30e26de88378ec825ada7ec1f0"/>
    <w:p>
      <w:pPr>
        <w:pStyle w:val="Heading2"/>
      </w:pPr>
      <w:r>
        <w:t xml:space="preserve">6. Case Study: The "Khartoum Art Month" Campaign</w:t>
      </w:r>
    </w:p>
    <w:p>
      <w:pPr>
        <w:pStyle w:val="FirstParagraph"/>
      </w:pPr>
      <w:r>
        <w:t xml:space="preserve">A prime example of the impact of graphic design in Sudan Khartoum is the annual Art Month campaign. Local designers collaborated to create a unified visual identity that included:</w:t>
      </w:r>
    </w:p>
    <w:p>
      <w:pPr>
        <w:pStyle w:val="BodyText"/>
      </w:pPr>
      <w:r>
        <w:rPr>
          <w:bCs/>
          <w:b/>
        </w:rPr>
        <w:t xml:space="preserve">Posters:</w:t>
      </w:r>
      <w:r>
        <w:t xml:space="preserve"> </w:t>
      </w:r>
      <w:r>
        <w:t xml:space="preserve">Featuring stylized portraits of famous Sudanese artists using bold colors representative of the Sahelian landscape.</w:t>
      </w:r>
    </w:p>
    <w:p>
      <w:pPr>
        <w:pStyle w:val="BodyText"/>
      </w:pPr>
      <w:r>
        <w:rPr>
          <w:bCs/>
          <w:b/>
        </w:rPr>
        <w:t xml:space="preserve">Digital Social Media Assets:</w:t>
      </w:r>
    </w:p>
    <w:p>
      <w:pPr>
        <w:pStyle w:val="BodyText"/>
      </w:pPr>
      <w:r>
        <w:t xml:space="preserve">Sustainable Materials:This campaign not only boosted attendance but also reinforced a sense of pride among residents for their cultural capital, demonstrating the power of strategic visual communication.</w:t>
      </w:r>
    </w:p>
    <w:bookmarkEnd w:id="30"/>
    <w:bookmarkStart w:id="31" w:name="conclusion-visualizing-the-future"/>
    <w:p>
      <w:pPr>
        <w:pStyle w:val="Heading2"/>
      </w:pPr>
      <w:r>
        <w:t xml:space="preserve">7. Conclusion: Visualizing the Future</w:t>
      </w:r>
    </w:p>
    <w:p>
      <w:pPr>
        <w:pStyle w:val="FirstParagraph"/>
      </w:pPr>
      <w:r>
        <w:t xml:space="preserve">The graphic designer in Sudan Khartoum stands at a critical juncture. They are custodians of culture, innovators in technology, and advocates for social progress. While challenges related to infrastructure and economics persist, the creativity and adaptability of designers in this region offer a beacon of hope.</w:t>
      </w:r>
    </w:p>
    <w:p>
      <w:pPr>
        <w:pStyle w:val="BodyText"/>
      </w:pPr>
      <w:r>
        <w:t xml:space="preserve">Supporting local design education, promoting fair trade practices for digital content created by Sudanese professionals, and encouraging international collaborations can significantly enhance the impact of graphic design in Sudan Khartoum. By doing so, we ensure that the visual narrative of this historic city remains vibrant, authentic, and forward-looking.</w:t>
      </w:r>
    </w:p>
    <w:bookmarkEnd w:id="31"/>
    <w:p>
      <w:pPr>
        <w:pStyle w:val="BodyText"/>
      </w:pPr>
      <w:r>
        <w:rPr>
          <w:iCs/>
          <w:i/>
        </w:rPr>
        <w:t xml:space="preserve">This poster presentation was compiled to highlight the academic and practical aspects of graphic design within the unique socio-cultural framework of Sudan Khartoum. It serves as a call to action for educators, policymakers, and international partners to invest in visual communication capabilities in this vital African hub.</w:t>
      </w:r>
    </w:p>
    <w:p>
      <w:pPr>
        <w:pStyle w:val="BodyText"/>
      </w:pPr>
      <w:r>
        <w:t xml:space="preserve">© 2023 Academic Research on Visual Arts in East Africa | Prepared for Presentation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Graphic Designer in Sudan Khartoum</dc:title>
  <dc:creator/>
  <dc:language>en</dc:language>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