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Visualizing</w:t>
      </w:r>
      <w:r>
        <w:t xml:space="preserve"> </w:t>
      </w:r>
      <w:r>
        <w:t xml:space="preserve">Precision: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Swiss</w:t>
      </w:r>
      <w:r>
        <w:t xml:space="preserve"> </w:t>
      </w:r>
      <w:r>
        <w:t xml:space="preserve">Zurich</w:t>
      </w:r>
      <w:r>
        <w:t xml:space="preserve"> </w:t>
      </w:r>
      <w:r>
        <w:t xml:space="preserve">Ecosystem</w:t>
      </w:r>
    </w:p>
    <w:bookmarkStart w:id="25" w:name="X8d58b99da5ad3cfaa62814b5633096423d1fd3d"/>
    <w:p>
      <w:pPr>
        <w:pStyle w:val="Heading1"/>
      </w:pPr>
      <w:r>
        <w:t xml:space="preserve">Bridging Tradition and Innovation: The Evolving Role of the Graphic Designer in Switzerland Zurich</w:t>
      </w:r>
    </w:p>
    <w:p>
      <w:pPr>
        <w:pStyle w:val="FirstParagraph"/>
      </w:pPr>
      <w:r>
        <w:t xml:space="preserve">Presented at the Annual Symposium on Visual Communication &amp; Design</w:t>
      </w:r>
      <w:r>
        <w:br/>
      </w:r>
      <w:r>
        <w:t xml:space="preserve">Academic Poster Presentation Document</w:t>
      </w:r>
    </w:p>
    <w:p>
      <w:pPr>
        <w:pStyle w:val="BodyText"/>
      </w:pPr>
      <w:r>
        <w:rPr>
          <w:bCs/>
          <w:b/>
        </w:rPr>
        <w:t xml:space="preserve">Abstract:</w:t>
      </w:r>
      <w:r>
        <w:br/>
      </w:r>
      <w:r>
        <w:br/>
      </w:r>
      <w:r>
        <w:t xml:space="preserve">This academic poster presentation explores the multifaceted role of the graphic designer within one of the world’s most prestigious design hubs: Switzerland Zurich. As a city that serves as both an economic powerhouse and a cultural crossroads, Zurich demands high levels of precision, clarity, and aesthetic excellence in visual communication. This document investigates how graphic designers in this specific locale navigate the intersection of international corporate standards and local Swiss design heritage. By analyzing recent case studies from major banking institutions, architectural firms located throughout Switzerland Zurich, and independent creative studios operating within the region's borders, we demonstrate that modern graphic designers are not merely aestheticians but are crucial strategic communicators who translate complex organizational values into digestible visual narratives.</w:t>
      </w:r>
    </w:p>
    <w:bookmarkStart w:id="20" w:name="Xc053e0bb788a24132a1bce7f670d7b38929d42e"/>
    <w:p>
      <w:pPr>
        <w:pStyle w:val="Heading2"/>
      </w:pPr>
      <w:r>
        <w:t xml:space="preserve">Introduction: The Context of Switzerland Zurich</w:t>
      </w:r>
    </w:p>
    <w:p>
      <w:pPr>
        <w:pStyle w:val="FirstParagraph"/>
      </w:pPr>
      <w:r>
        <w:t xml:space="preserve">To understand the specific demands placed on a graphic designer in Switzerland Zurich, one must first appreciate the unique environmental context of the city itself. Unlike other global metropolises that may prioritize sheer volume or rapid trend adoption, cities located across</w:t>
      </w:r>
      <w:r>
        <w:t xml:space="preserve"> </w:t>
      </w:r>
      <w:r>
        <w:rPr>
          <w:bCs/>
          <w:b/>
        </w:rPr>
        <w:t xml:space="preserve">Switzerland Zurich</w:t>
      </w:r>
      <w:r>
        <w:t xml:space="preserve"> </w:t>
      </w:r>
      <w:r>
        <w:t xml:space="preserve">and its surrounding cantons are renowned for their meticulous attention to detail and commitment to quality. For any academic investigation into design roles, it is imperative to recognize that "Switzerland Zurich" is not just a geographic location but a brand synonymous with reliability, neutrality, and high-quality craftsmanship.</w:t>
      </w:r>
    </w:p>
    <w:p>
      <w:pPr>
        <w:pStyle w:val="BodyText"/>
      </w:pPr>
      <w:r>
        <w:t xml:space="preserve">The graphic designer working in this ecosystem operates under a distinct set of expectations. The local market does not merely seek "pretty images"; it seeks clarity of information, typographic perfection, and sustainable design practices. Consequently, the role of the graphic designer here transcends traditional boundaries. They are expected to possess deep technical knowledge regarding print standards—a legacy deeply rooted in Swiss printing traditions—while simultaneously mastering dynamic digital interfaces that cater to a highly connected international audience.</w:t>
      </w:r>
    </w:p>
    <w:bookmarkEnd w:id="20"/>
    <w:bookmarkStart w:id="21" w:name="X83e2c9d4b4a980fc79e8a75159a948231a46e70"/>
    <w:p>
      <w:pPr>
        <w:pStyle w:val="Heading2"/>
      </w:pPr>
      <w:r>
        <w:t xml:space="preserve">Historical Foundations: The Influence of the International Typographic Style</w:t>
      </w:r>
    </w:p>
    <w:p>
      <w:pPr>
        <w:pStyle w:val="FirstParagraph"/>
      </w:pPr>
      <w:r>
        <w:t xml:space="preserve">The trajectory of graphic design in any academic discussion regarding this region must acknowledge the profound influence of the International Typographic Style, also known as Swiss Style. Originating from schools and agencies closely associated with Zurich and Basel during the mid-20th century, this movement emphasized clean lines, sans-serif typography, mathematical grid systems, and objective photography.</w:t>
      </w:r>
    </w:p>
    <w:p>
      <w:pPr>
        <w:pStyle w:val="BodyText"/>
      </w:pPr>
      <w:r>
        <w:t xml:space="preserve">Although contemporary graphic designers in Switzerland Zurich are no longer bound strictly to these rigid rules for every project, the foundational ethos remains deeply embedded in the professional psyche of designers operating within these Swiss borders. Modern practitioners use this historical framework as a baseline for order and legibility. When a graphic designer creates an identity package for a multinational corporation headquartered in Switzerland Zurich, they often draw upon this heritage of minimalist clarity to ensure that messages are understood across language barriers—a critical requirement in such a multilingual environment.</w:t>
      </w:r>
    </w:p>
    <w:bookmarkEnd w:id="21"/>
    <w:bookmarkStart w:id="22" w:name="X4ddee679d90f88f9afd89954c78db4a27094a3e"/>
    <w:p>
      <w:pPr>
        <w:pStyle w:val="Heading2"/>
      </w:pPr>
      <w:r>
        <w:t xml:space="preserve">Core Responsibilities and Strategic Impact</w:t>
      </w:r>
    </w:p>
    <w:p>
      <w:pPr>
        <w:pStyle w:val="FirstParagraph"/>
      </w:pPr>
      <w:r>
        <w:t xml:space="preserve">In the bustling business environment of Switzerland Zurich, the responsibilities assigned to graphic designers extend far beyond visual decoration. The following points outline the expanded scope of practice required in this specific locale:</w:t>
      </w:r>
    </w:p>
    <w:p>
      <w:pPr>
        <w:numPr>
          <w:ilvl w:val="0"/>
          <w:numId w:val="1001"/>
        </w:numPr>
        <w:pStyle w:val="Compact"/>
      </w:pPr>
      <w:r>
        <w:rPr>
          <w:bCs/>
          <w:b/>
        </w:rPr>
        <w:t xml:space="preserve">Data Visualization and Information Architecture:</w:t>
      </w:r>
      <w:r>
        <w:t xml:space="preserve"> </w:t>
      </w:r>
      <w:r>
        <w:t xml:space="preserve">Given that many major financial institutions, pharmaceutical companies, and tech startups maintain headquarters within Switzerland Zurich, there is a high demand for designers capable of transforming complex data into intuitive visual formats. Graphic designers must act as information architects.</w:t>
      </w:r>
    </w:p>
    <w:p>
      <w:pPr>
        <w:numPr>
          <w:ilvl w:val="0"/>
          <w:numId w:val="1001"/>
        </w:numPr>
        <w:pStyle w:val="Compact"/>
      </w:pPr>
      <w:r>
        <w:rPr>
          <w:bCs/>
          <w:b/>
        </w:rPr>
        <w:t xml:space="preserve">Multilingual Localization:</w:t>
      </w:r>
      <w:r>
        <w:t xml:space="preserve"> </w:t>
      </w:r>
      <w:r>
        <w:t xml:space="preserve">A graphic designer working in Switzerland Zurich cannot ignore the linguistic diversity of the region. German, French, Italian, and Romansh are official languages within Switzerland's borders, and Zurich itself is a melting pot of international talent. Designers must craft layouts that accommodate varying text lengths without breaking typographic harmony.</w:t>
      </w:r>
    </w:p>
    <w:p>
      <w:pPr>
        <w:numPr>
          <w:ilvl w:val="0"/>
          <w:numId w:val="1001"/>
        </w:numPr>
        <w:pStyle w:val="Compact"/>
      </w:pPr>
      <w:r>
        <w:rPr>
          <w:bCs/>
          <w:b/>
        </w:rPr>
        <w:t xml:space="preserve">Sustainable Print Practices:</w:t>
      </w:r>
      <w:r>
        <w:t xml:space="preserve"> </w:t>
      </w:r>
      <w:r>
        <w:t xml:space="preserve">Environmental consciousness is a core value in Swiss culture. Graphic designers operating in this region are increasingly responsible for selecting sustainable materials, minimizing waste during production runs, and ensuring that physical marketing collateral complies with strict environmental regulations governing Switzerland Zurich.</w:t>
      </w:r>
    </w:p>
    <w:bookmarkEnd w:id="22"/>
    <w:bookmarkStart w:id="23" w:name="navigating-the-hybrid-landscape"/>
    <w:p>
      <w:pPr>
        <w:pStyle w:val="Heading2"/>
      </w:pPr>
      <w:r>
        <w:t xml:space="preserve">Navigating the Hybrid Landscape</w:t>
      </w:r>
    </w:p>
    <w:p>
      <w:pPr>
        <w:pStyle w:val="FirstParagraph"/>
      </w:pPr>
      <w:r>
        <w:t xml:space="preserve">A significant portion of this academic analysis focuses on how graphic designers balance traditional Swiss print aesthetics with modern digital imperatives. In many other regions, a shift to digital has completely marginalized print. However, in Switzerland Zurich, physical brand touchpoints remain highly valued due to the premium placed on tangible quality.</w:t>
      </w:r>
    </w:p>
    <w:p>
      <w:pPr>
        <w:pStyle w:val="BodyText"/>
      </w:pPr>
      <w:r>
        <w:t xml:space="preserve">Therefore, contemporary graphic designers must possess hybrid skill sets. They need to understand the tactile qualities of paper stock and ink adhesion just as proficiently as they understand CSS grid systems and responsive web design. This dual competency ensures that a brand's visual identity remains consistent whether it is printed on high-quality business cards for board meetings in Zurich or displayed on mobile devices by users globally.</w:t>
      </w:r>
    </w:p>
    <w:bookmarkEnd w:id="23"/>
    <w:bookmarkStart w:id="24" w:name="conclusion"/>
    <w:p>
      <w:pPr>
        <w:pStyle w:val="Heading2"/>
      </w:pPr>
      <w:r>
        <w:t xml:space="preserve">Conclusion</w:t>
      </w:r>
    </w:p>
    <w:p>
      <w:pPr>
        <w:pStyle w:val="FirstParagraph"/>
      </w:pPr>
      <w:r>
        <w:t xml:space="preserve">In conclusion, the role of the graphic designer in Switzerland Zurich is defined by a rigorous blend of heritage and innovation. Designers working within these specific Swiss borders are custodians of a design tradition that values precision and clarity above all else, yet they must simultaneously adapt to rapid digital advancements. As demonstrated through this presentation, successful graphic designers in this ecosystem do not merely execute visual tasks; they solve complex communication problems while upholding the high standards associated with Switzerland Zurich. Future research should focus on how artificial intelligence tools will further alter these specific workflow requirements without diluting the human-centric quality that defines Swiss design.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Visualizing Precision: The Role of the Graphic Designer in the Swiss Zurich Ecosystem</dc:title>
  <dc:creator/>
  <dc:language>en</dc:language>
  <cp:keywords/>
  <dcterms:created xsi:type="dcterms:W3CDTF">2026-07-30T00:27:54Z</dcterms:created>
  <dcterms:modified xsi:type="dcterms:W3CDTF">2026-07-30T00:27:54Z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