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Kampala</w:t>
      </w:r>
    </w:p>
    <w:bookmarkStart w:id="20" w:name="Xb0ec84fb2145934ac2cb391e58b8bbb80a09f1d"/>
    <w:p>
      <w:pPr>
        <w:pStyle w:val="Heading1"/>
      </w:pPr>
      <w:r>
        <w:t xml:space="preserve">The Strategic Evolution of the Graphic Designer in Kampala:</w:t>
      </w:r>
    </w:p>
    <w:p>
      <w:pPr>
        <w:pStyle w:val="FirstParagraph"/>
      </w:pPr>
      <w:r>
        <w:br/>
      </w:r>
    </w:p>
    <w:bookmarkEnd w:id="20"/>
    <w:bookmarkStart w:id="21" w:name="Xd024a4b9428dddebb5ea6d0cf5545af536d60a7"/>
    <w:p>
      <w:pPr>
        <w:pStyle w:val="Heading1"/>
      </w:pPr>
      <w:r>
        <w:t xml:space="preserve">The Strategic Evolution of the Graphic Designer in Kampala</w:t>
      </w:r>
    </w:p>
    <w:p>
      <w:pPr>
        <w:pStyle w:val="FirstParagraph"/>
      </w:pPr>
      <w:r>
        <w:t xml:space="preserve">Presented for Academic Poster Session | Regional Focus on Uganda Kampala Urban Development</w:t>
      </w:r>
    </w:p>
    <w:bookmarkEnd w:id="21"/>
    <w:p>
      <w:pPr>
        <w:pStyle w:val="BodyText"/>
      </w:pPr>
      <w:r>
        <w:rPr>
          <w:bCs/>
          <w:b/>
        </w:rPr>
        <w:t xml:space="preserve">Abstract:</w:t>
      </w:r>
      <w:r>
        <w:br/>
      </w:r>
      <w:r>
        <w:t xml:space="preserve">This presentation explores the pivotal role of the Graphic Designer within the rapidly evolving urban landscape of Uganda Kampala. As Kampala transforms from a traditional market economy into a hub for digital innovation and creative industries, understanding the multifaceted responsibilities of the Graphic Designer becomes essential. This document outlines how modern design practices bridge cultural heritage with global digital standards, fostering economic growth and enhancing public communication across Uganda Kampala institutions, businesses, and government bodies.</w:t>
      </w:r>
    </w:p>
    <w:bookmarkStart w:id="22" w:name="introduction-kampala-as-a-creative-hub"/>
    <w:p>
      <w:pPr>
        <w:pStyle w:val="Heading2"/>
      </w:pPr>
      <w:r>
        <w:t xml:space="preserve">1. Introduction: Kampala as a Creative Hub</w:t>
      </w:r>
    </w:p>
    <w:p>
      <w:pPr>
        <w:pStyle w:val="FirstParagraph"/>
      </w:pPr>
      <w:r>
        <w:t xml:space="preserve">Kampala is not merely the capital city of Uganda; it is the beating heart of its cultural and economic identity. In recent years, there has been a significant shift in how visual communication is perceived within Uganda Kampala’s commercial sector. The demand for high-quality visual branding has surged among startups, NGOs, and traditional enterprises alike.</w:t>
      </w:r>
    </w:p>
    <w:p>
      <w:pPr>
        <w:pStyle w:val="BodyText"/>
      </w:pPr>
      <w:r>
        <w:t xml:space="preserve">The Graphic Designer in this context serves as more than an aesthetic contributor; they act as cultural interpreters and brand strategists. For the academic study of urban development in Uganda Kampala, recognizing the Graphic Designer’s role is crucial for understanding how local identity is projected to international audiences. The fusion of indigenous visual motifs with contemporary design software tools creates a unique design language specific to this region.</w:t>
      </w:r>
    </w:p>
    <w:bookmarkEnd w:id="22"/>
    <w:bookmarkStart w:id="23" w:name="the-role-of-the-graphic-designer"/>
    <w:p>
      <w:pPr>
        <w:pStyle w:val="Heading2"/>
      </w:pPr>
      <w:r>
        <w:t xml:space="preserve">2. The Role of the Graphic Designer</w:t>
      </w:r>
    </w:p>
    <w:p>
      <w:pPr>
        <w:pStyle w:val="FirstParagraph"/>
      </w:pPr>
      <w:r>
        <w:t xml:space="preserve">In Uganda Kampala, the scope of work for a Graphic Designer extends beyond logo creation and flyer distribution. Modern professionals in this field are tasked with:</w:t>
      </w:r>
    </w:p>
    <w:p>
      <w:pPr>
        <w:numPr>
          <w:ilvl w:val="0"/>
          <w:numId w:val="1001"/>
        </w:numPr>
        <w:pStyle w:val="Compact"/>
      </w:pPr>
      <w:r>
        <w:rPr>
          <w:bCs/>
          <w:b/>
        </w:rPr>
        <w:t xml:space="preserve">Digital Brand Identity:</w:t>
      </w:r>
      <w:r>
        <w:t xml:space="preserve"> </w:t>
      </w:r>
      <w:r>
        <w:t xml:space="preserve">Creating cohesive visual identities that allow Ugandan businesses to compete globally while retaining local relevance.</w:t>
      </w:r>
    </w:p>
    <w:p>
      <w:pPr>
        <w:numPr>
          <w:ilvl w:val="0"/>
          <w:numId w:val="1001"/>
        </w:numPr>
        <w:pStyle w:val="Compact"/>
      </w:pPr>
      <w:r>
        <w:rPr>
          <w:bCs/>
          <w:b/>
        </w:rPr>
        <w:t xml:space="preserve">User Experience (UX) Design:</w:t>
      </w:r>
      <w:r>
        <w:t xml:space="preserve"> </w:t>
      </w:r>
      <w:r>
        <w:t xml:space="preserve">As Uganda Kampala experiences a digital boom, designers are responsible for making mobile banking apps, e-commerce platforms, and government portals accessible to a diverse user base.</w:t>
      </w:r>
    </w:p>
    <w:p>
      <w:pPr>
        <w:numPr>
          <w:ilvl w:val="0"/>
          <w:numId w:val="1001"/>
        </w:numPr>
        <w:pStyle w:val="Compact"/>
      </w:pPr>
      <w:r>
        <w:rPr>
          <w:bCs/>
          <w:b/>
        </w:rPr>
        <w:t xml:space="preserve">Cultural Representation:</w:t>
      </w:r>
      <w:r>
        <w:t xml:space="preserve"> </w:t>
      </w:r>
      <w:r>
        <w:t xml:space="preserve">Ensuring that marketing materials respect and accurately represent the ethnic diversity of Uganda’s population. This involves careful selection of typography, color palettes (often drawing from the national flag or local textiles), and imagery.</w:t>
      </w:r>
    </w:p>
    <w:bookmarkEnd w:id="23"/>
    <w:bookmarkStart w:id="24" w:name="X7370dbb5c8cc5d712681e75621c01f5650675a9"/>
    <w:p>
      <w:pPr>
        <w:pStyle w:val="Heading2"/>
      </w:pPr>
      <w:r>
        <w:t xml:space="preserve">3. Educational Context and Skill Development</w:t>
      </w:r>
    </w:p>
    <w:p>
      <w:pPr>
        <w:pStyle w:val="FirstParagraph"/>
      </w:pPr>
      <w:r>
        <w:t xml:space="preserve">The training of Graphic Designers in Uganda Kampala is evolving. Universities such as Makerere University are integrating technology-driven curricula that emphasize both theoretical foundations and practical software proficiency. This academic approach ensures that graduates are not only technically skilled but also culturally aware.</w:t>
      </w:r>
    </w:p>
    <w:p>
      <w:pPr>
        <w:pStyle w:val="BodyText"/>
      </w:pPr>
      <w:r>
        <w:rPr>
          <w:bCs/>
          <w:b/>
        </w:rPr>
        <w:t xml:space="preserve">Key Insight:</w:t>
      </w:r>
      <w:r>
        <w:t xml:space="preserve"> </w:t>
      </w:r>
      <w:r>
        <w:t xml:space="preserve">The integration of "Design Thinking" methodologies in Ugandan universities has led to a generation of designers who solve social problems through visual means, directly impacting urban planning and public awareness campaigns in Uganda Kampala.</w:t>
      </w:r>
    </w:p>
    <w:bookmarkEnd w:id="24"/>
    <w:bookmarkStart w:id="25" w:name="economic-impact-in-uganda-kampala"/>
    <w:p>
      <w:pPr>
        <w:pStyle w:val="Heading2"/>
      </w:pPr>
      <w:r>
        <w:t xml:space="preserve">4. Economic Impact in Uganda Kampala</w:t>
      </w:r>
    </w:p>
    <w:p>
      <w:pPr>
        <w:pStyle w:val="FirstParagraph"/>
      </w:pPr>
      <w:r>
        <w:t xml:space="preserve">The professionalization of graphic design has a direct correlation with economic growth in Uganda Kampala. Effective branding leads to increased consumer trust, which drives sales and investment. Consider the hospitality sector in central Uganda Kampala; hotels and restaurants that invest in professional Graphic Designer services often see higher occupancy rates due to superior online presence and physical signage.</w:t>
      </w:r>
    </w:p>
    <w:p>
      <w:pPr>
        <w:pStyle w:val="BodyText"/>
      </w:pPr>
      <w:r>
        <w:t xml:space="preserve">Furthermore, the creative economy is a recognized pillar of Uganda’s development agenda. By empowering local Graphic Designers, the city fosters entrepreneurship. Many young professionals in Uganda Kampala are establishing freelance agencies or studios, contributing to job creation and reducing reliance on foreign design firms for local branding needs.</w:t>
      </w:r>
    </w:p>
    <w:bookmarkEnd w:id="25"/>
    <w:bookmarkStart w:id="26" w:name="case-study-public-awareness-campaigns"/>
    <w:p>
      <w:pPr>
        <w:pStyle w:val="Heading2"/>
      </w:pPr>
      <w:r>
        <w:t xml:space="preserve">5. Case Study: Public Awareness Campaigns</w:t>
      </w:r>
    </w:p>
    <w:p>
      <w:pPr>
        <w:pStyle w:val="FirstParagraph"/>
      </w:pPr>
      <w:r>
        <w:t xml:space="preserve">To illustrate the practical application of these concepts, we examine public health campaigns in Uganda Kampala. During recent health initiatives, Graphic Designers played a critical role in translating complex medical information into easily digestible visual content.</w:t>
      </w:r>
    </w:p>
    <w:p>
      <w:pPr>
        <w:numPr>
          <w:ilvl w:val="0"/>
          <w:numId w:val="1002"/>
        </w:numPr>
        <w:pStyle w:val="Compact"/>
      </w:pPr>
      <w:r>
        <w:rPr>
          <w:bCs/>
          <w:b/>
        </w:rPr>
        <w:t xml:space="preserve">Multilingual Visuals:</w:t>
      </w:r>
      <w:r>
        <w:t xml:space="preserve"> </w:t>
      </w:r>
      <w:r>
        <w:t xml:space="preserve">Designers created posters and digital banners using languages prevalent in Uganda Kampala (Luganda, Swahili, English) to ensure inclusivity.</w:t>
      </w:r>
    </w:p>
    <w:p>
      <w:pPr>
        <w:numPr>
          <w:ilvl w:val="0"/>
          <w:numId w:val="1002"/>
        </w:numPr>
        <w:pStyle w:val="Compact"/>
      </w:pPr>
      <w:r>
        <w:rPr>
          <w:bCs/>
          <w:b/>
        </w:rPr>
        <w:t xml:space="preserve">Social Media Engagement:</w:t>
      </w:r>
      <w:r>
        <w:t xml:space="preserve"> </w:t>
      </w:r>
      <w:r>
        <w:t xml:space="preserve">The use of shareable infographics allowed health messages to spread rapidly across social networks, demonstrating the power of digital design in urban communication strategies.</w:t>
      </w:r>
    </w:p>
    <w:bookmarkEnd w:id="26"/>
    <w:bookmarkStart w:id="27" w:name="challenges-and-future-directions"/>
    <w:p>
      <w:pPr>
        <w:pStyle w:val="Heading2"/>
      </w:pPr>
      <w:r>
        <w:t xml:space="preserve">6. Challenges and Future Directions</w:t>
      </w:r>
    </w:p>
    <w:p>
      <w:pPr>
        <w:pStyle w:val="FirstParagraph"/>
      </w:pPr>
      <w:r>
        <w:t xml:space="preserve">Despite progress, Graphic Designers in Uganda Kampala face challenges such as limited access to high-end hardware and software licenses due to economic factors. Additionally, there is often a misconception that design is solely about "decoration" rather than strategic communication.</w:t>
      </w:r>
    </w:p>
    <w:p>
      <w:pPr>
        <w:pStyle w:val="BodyText"/>
      </w:pPr>
      <w:r>
        <w:t xml:space="preserve">The future for the Graphic Designer in this region looks promising with the advent of 5G technology and increased internet penetration across Uganda Kampala. There will be a heightened demand for motion graphics, 3D modeling, and augmented reality experiences. Academic institutions must continue to adapt their curricula to meet these emerging needs.</w:t>
      </w:r>
    </w:p>
    <w:bookmarkEnd w:id="27"/>
    <w:bookmarkStart w:id="28" w:name="conclusion"/>
    <w:p>
      <w:pPr>
        <w:pStyle w:val="Heading2"/>
      </w:pPr>
      <w:r>
        <w:t xml:space="preserve">7. Conclusion</w:t>
      </w:r>
    </w:p>
    <w:p>
      <w:pPr>
        <w:pStyle w:val="FirstParagraph"/>
      </w:pPr>
      <w:r>
        <w:t xml:space="preserve">In conclusion, the Graphic Designer is an indispensable actor in the socio-economic narrative of Uganda Kampala. They serve as the bridge between local traditions and global modernity. As academic researchers and urban planners study the development of Uganda Kampala, they must account for the visual layer—the designs that inform, persuade, and connect citizens. Empowering these professionals through better education and infrastructure will further solidify Kampala’s status as a leading creative hub in East Africa.</w:t>
      </w:r>
    </w:p>
    <w:bookmarkEnd w:id="28"/>
    <w:bookmarkStart w:id="29" w:name="references-and-further-reading"/>
    <w:p>
      <w:pPr>
        <w:pStyle w:val="Heading3"/>
      </w:pPr>
      <w:r>
        <w:t xml:space="preserve">References and Further Reading</w:t>
      </w:r>
    </w:p>
    <w:p>
      <w:pPr>
        <w:numPr>
          <w:ilvl w:val="0"/>
          <w:numId w:val="1003"/>
        </w:numPr>
        <w:pStyle w:val="Compact"/>
      </w:pPr>
      <w:r>
        <w:t xml:space="preserve">National Culture Authority Uganda. (2021). *Cultural Heritage and Modern Design Practices*.</w:t>
      </w:r>
    </w:p>
    <w:p>
      <w:pPr>
        <w:numPr>
          <w:ilvl w:val="0"/>
          <w:numId w:val="1003"/>
        </w:numPr>
        <w:pStyle w:val="Compact"/>
      </w:pPr>
      <w:r>
        <w:t xml:space="preserve">Kampala Capital City Authority Reports. (2023). *Urban Development and Creative Industries Strategy*.</w:t>
      </w:r>
    </w:p>
    <w:p>
      <w:pPr>
        <w:numPr>
          <w:ilvl w:val="0"/>
          <w:numId w:val="1003"/>
        </w:numPr>
        <w:pStyle w:val="Compact"/>
      </w:pPr>
      <w:r>
        <w:t xml:space="preserve">Makerere University School of Arts. (2022). *Curriculum Review: Visual Communication Studies*.</w:t>
      </w:r>
    </w:p>
    <w:p>
      <w:pPr>
        <w:numPr>
          <w:ilvl w:val="0"/>
          <w:numId w:val="1003"/>
        </w:numPr>
        <w:pStyle w:val="Compact"/>
      </w:pPr>
      <w:r>
        <w:t xml:space="preserve">African Design Report. (2019). *The Rise of the Digital Creative Class in East Africa*.</w:t>
      </w:r>
    </w:p>
    <w:bookmarkEnd w:id="29"/>
    <w:p>
      <w:pPr>
        <w:pStyle w:val="FirstParagraph"/>
      </w:pPr>
      <w:r>
        <w:rPr>
          <w:bCs/>
          <w:b/>
        </w:rPr>
        <w:t xml:space="preserve">Contact:</w:t>
      </w:r>
      <w:r>
        <w:t xml:space="preserve"> </w:t>
      </w:r>
      <w:r>
        <w:t xml:space="preserve">For further inquiries regarding this Poster Presentation on Graphic Designer trends in Uganda Kampala, please contact the department of Visual Arts &amp; Urban Studies.</w:t>
      </w:r>
      <w:r>
        <w:br/>
      </w:r>
      <w:r>
        <w:t xml:space="preserve">© 2023 Academic Research Unit.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Graphic Designer in Kampala</dc:title>
  <dc:creator/>
  <dc:language>en</dc:language>
  <cp:keywords/>
  <dcterms:created xsi:type="dcterms:W3CDTF">2026-07-29T06:13:15Z</dcterms:created>
  <dcterms:modified xsi:type="dcterms:W3CDTF">2026-07-29T06:13:15Z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