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Graphic</w:t>
      </w:r>
      <w:r>
        <w:t xml:space="preserve"> </w:t>
      </w:r>
      <w:r>
        <w:t xml:space="preserve">Designer</w:t>
      </w:r>
      <w:r>
        <w:t xml:space="preserve"> </w:t>
      </w:r>
      <w:r>
        <w:t xml:space="preserve">Academic</w:t>
      </w:r>
      <w:r>
        <w:t xml:space="preserve"> </w:t>
      </w:r>
      <w:r>
        <w:t xml:space="preserve">Poster:</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113103466f1c6ef53f12b4ece0185735020f79f"/>
    <w:p>
      <w:pPr>
        <w:pStyle w:val="Heading1"/>
      </w:pPr>
      <w:r>
        <w:t xml:space="preserve">The Evolution and Strategic Role of the Graphic Designer in United Arab Emirates Dubai</w:t>
      </w:r>
    </w:p>
    <w:p>
      <w:pPr>
        <w:pStyle w:val="FirstParagraph"/>
      </w:pPr>
      <w:r>
        <w:rPr>
          <w:iCs/>
          <w:i/>
          <w:bCs/>
          <w:b/>
        </w:rPr>
        <w:t xml:space="preserve">Academic Poster Presentation Abstract</w:t>
      </w:r>
      <w:r>
        <w:br/>
      </w:r>
      <w:r>
        <w:t xml:space="preserve">Focus Region: United Arab Emirates Dubai | Field: Visual Communication &amp; Design Studies</w:t>
      </w:r>
    </w:p>
    <w:bookmarkStart w:id="20" w:name="abstract"/>
    <w:p>
      <w:pPr>
        <w:pStyle w:val="Heading3"/>
      </w:pPr>
      <w:r>
        <w:t xml:space="preserve">Abstract</w:t>
      </w:r>
    </w:p>
    <w:p>
      <w:pPr>
        <w:pStyle w:val="FirstParagraph"/>
      </w:pPr>
      <w:r>
        <w:t xml:space="preserve">This poster presentation examines the critical role of the Graphic Designer within the dynamic socio-economic landscape of United Arab Emirates Dubai. As a global hub for business, tourism, and culture, Dubai demands visual communication that transcends traditional boundaries. This study explores how modern Graphic Designers in this region must navigate cultural nuances, digital innovation, and sustainable practices to meet international standards while preserving local heritage. The research highlights the intersection of technology (AI and AR) with traditional design principles specific to the United Arab Emirates Dubai market.</w:t>
      </w:r>
    </w:p>
    <w:bookmarkEnd w:id="20"/>
    <w:bookmarkStart w:id="21" w:name="Xe33071303e1b8461ddd16af5c5d72b7b71a581b"/>
    <w:p>
      <w:pPr>
        <w:pStyle w:val="Heading2"/>
      </w:pPr>
      <w:r>
        <w:t xml:space="preserve">1. Introduction: The Context of United Arab Emirates Dubai</w:t>
      </w:r>
    </w:p>
    <w:p>
      <w:pPr>
        <w:pStyle w:val="FirstParagraph"/>
      </w:pPr>
      <w:r>
        <w:t xml:space="preserve">Dubai has rapidly transformed from a regional trading post into a global metropolis. Within this rapid urbanization, the role of the Graphic Designer has evolved from mere aesthetic arrangement to strategic visual problem-solving. In United Arab Emirates Dubai, designers are not just creators of images; they are cultural translators.</w:t>
      </w:r>
    </w:p>
    <w:bookmarkEnd w:id="21"/>
    <w:bookmarkStart w:id="22" w:name="cultural-nuances-in-visual-communication"/>
    <w:p>
      <w:pPr>
        <w:pStyle w:val="Heading2"/>
      </w:pPr>
      <w:r>
        <w:t xml:space="preserve">2. Cultural Nuances in Visual Communication</w:t>
      </w:r>
    </w:p>
    <w:p>
      <w:pPr>
        <w:pStyle w:val="FirstParagraph"/>
      </w:pPr>
      <w:r>
        <w:t xml:space="preserve">A primary challenge for any Graphic Designer operating in United Arab Emirates Dubai is the balancing act between global modernity and Islamic tradition. This section analyzes:</w:t>
      </w:r>
    </w:p>
    <w:p>
      <w:pPr>
        <w:numPr>
          <w:ilvl w:val="0"/>
          <w:numId w:val="1001"/>
        </w:numPr>
        <w:pStyle w:val="Compact"/>
      </w:pPr>
      <w:r>
        <w:rPr>
          <w:bCs/>
          <w:b/>
        </w:rPr>
        <w:t xml:space="preserve">Linguistic Duality:</w:t>
      </w:r>
      <w:r>
        <w:t xml:space="preserve"> </w:t>
      </w:r>
      <w:r>
        <w:t xml:space="preserve">The seamless integration of Arabic calligraphy with Latin typography. In Dubai, bilingual design is not optional; it is a regulatory and cultural necessity.</w:t>
      </w:r>
    </w:p>
    <w:p>
      <w:pPr>
        <w:numPr>
          <w:ilvl w:val="0"/>
          <w:numId w:val="1001"/>
        </w:numPr>
        <w:pStyle w:val="Compact"/>
      </w:pPr>
      <w:r>
        <w:rPr>
          <w:bCs/>
          <w:b/>
        </w:rPr>
        <w:t xml:space="preserve">Symbolism and Color Theory:</w:t>
      </w:r>
      <w:r>
        <w:t xml:space="preserve"> </w:t>
      </w:r>
      <w:r>
        <w:t xml:space="preserve">Understanding the emotional weight of colors in Emirati culture. For instance, gold represents prosperity but must be used judiciously to avoid appearing ostentatious in certain corporate contexts.</w:t>
      </w:r>
    </w:p>
    <w:p>
      <w:pPr>
        <w:numPr>
          <w:ilvl w:val="0"/>
          <w:numId w:val="1001"/>
        </w:numPr>
        <w:pStyle w:val="Compact"/>
      </w:pPr>
      <w:r>
        <w:rPr>
          <w:bCs/>
          <w:b/>
        </w:rPr>
        <w:t xml:space="preserve">Sensitivity to Imagery:</w:t>
      </w:r>
      <w:r>
        <w:t xml:space="preserve"> </w:t>
      </w:r>
      <w:r>
        <w:t xml:space="preserve">Adhering to modesty standards and cultural respect while maintaining creative freedom. This is particularly relevant for tourism campaigns targeting international visitors in United Arab Emirates Dubai.</w:t>
      </w:r>
    </w:p>
    <w:bookmarkEnd w:id="22"/>
    <w:bookmarkStart w:id="23" w:name="the-impact-of-digital-innovation"/>
    <w:p>
      <w:pPr>
        <w:pStyle w:val="Heading2"/>
      </w:pPr>
      <w:r>
        <w:t xml:space="preserve">3. The Impact of Digital Innovation</w:t>
      </w:r>
    </w:p>
    <w:p>
      <w:pPr>
        <w:pStyle w:val="FirstParagraph"/>
      </w:pPr>
      <w:r>
        <w:t xml:space="preserve">Dubai’s "Smart City" initiative has forced Graphic Designers to adopt new tools. The integration of Augmented Reality (AR) and Artificial Intelligence (AI) is reshaping the workflow.</w:t>
      </w:r>
    </w:p>
    <w:p>
      <w:pPr>
        <w:numPr>
          <w:ilvl w:val="0"/>
          <w:numId w:val="1002"/>
        </w:numPr>
        <w:pStyle w:val="Compact"/>
      </w:pPr>
      <w:r>
        <w:rPr>
          <w:bCs/>
          <w:b/>
        </w:rPr>
        <w:t xml:space="preserve">Digital Branding:</w:t>
      </w:r>
      <w:r>
        <w:t xml:space="preserve"> </w:t>
      </w:r>
      <w:r>
        <w:t xml:space="preserve">With Dubai’s heavy focus on e-commerce and digital services, designers must create responsive identities that work across mobile-first platforms.</w:t>
      </w:r>
    </w:p>
    <w:p>
      <w:pPr>
        <w:numPr>
          <w:ilvl w:val="0"/>
          <w:numId w:val="1002"/>
        </w:numPr>
        <w:pStyle w:val="Compact"/>
      </w:pPr>
      <w:r>
        <w:rPr>
          <w:bCs/>
          <w:b/>
        </w:rPr>
        <w:t xml:space="preserve">Data Visualization:</w:t>
      </w:r>
      <w:r>
        <w:t xml:space="preserve"> </w:t>
      </w:r>
      <w:r>
        <w:t xml:space="preserve">As UAE pushes for data-driven governance, Graphic Designers are increasingly tasked with simplifying complex government statistics into digestible infographics for the public.</w:t>
      </w:r>
    </w:p>
    <w:bookmarkEnd w:id="23"/>
    <w:bookmarkStart w:id="24" w:name="sustainability-a-new-mandate"/>
    <w:p>
      <w:pPr>
        <w:pStyle w:val="Heading2"/>
      </w:pPr>
      <w:r>
        <w:t xml:space="preserve">4. Sustainability: A New Mandate</w:t>
      </w:r>
    </w:p>
    <w:p>
      <w:pPr>
        <w:pStyle w:val="FirstParagraph"/>
      </w:pPr>
      <w:r>
        <w:t xml:space="preserve">The United Arab Emirates has committed to significant sustainability goals, including the UAE Net Zero by 2050 Strategic Initiative. Graphic Designers in Dubai are at the forefront of this movement.</w:t>
      </w:r>
    </w:p>
    <w:p>
      <w:pPr>
        <w:numPr>
          <w:ilvl w:val="0"/>
          <w:numId w:val="1003"/>
        </w:numPr>
        <w:pStyle w:val="Compact"/>
      </w:pPr>
      <w:r>
        <w:rPr>
          <w:bCs/>
          <w:b/>
        </w:rPr>
        <w:t xml:space="preserve">Eco-friendly Materials:</w:t>
      </w:r>
      <w:r>
        <w:t xml:space="preserve"> </w:t>
      </w:r>
      <w:r>
        <w:t xml:space="preserve">Shift away from plastic laminates and non-recyclable prints in physical marketing collateral.</w:t>
      </w:r>
    </w:p>
    <w:p>
      <w:pPr>
        <w:numPr>
          <w:ilvl w:val="0"/>
          <w:numId w:val="1003"/>
        </w:numPr>
        <w:pStyle w:val="Compact"/>
      </w:pPr>
      <w:r>
        <w:rPr>
          <w:bCs/>
          <w:b/>
        </w:rPr>
        <w:t xml:space="preserve">Digital-First Campaigns:</w:t>
      </w:r>
    </w:p>
    <w:bookmarkEnd w:id="24"/>
    <w:bookmarkStart w:id="25" w:name="Xfc8d076d7437c1614da6a061dd7d2ccd077cc27"/>
    <w:p>
      <w:pPr>
        <w:pStyle w:val="Heading2"/>
      </w:pPr>
      <w:r>
        <w:t xml:space="preserve">5. Case Study: Tourism and Hospitality Branding</w:t>
      </w:r>
    </w:p>
    <w:p>
      <w:pPr>
        <w:pStyle w:val="FirstParagraph"/>
      </w:pPr>
      <w:r>
        <w:t xml:space="preserve">An analysis of recent branding campaigns in United Arab Emirates Dubai highlights how Graphic Designers utilize immersive storytelling. The visual identity of new landmarks, such as the Museum of the Future, demonstrates how design can communicate innovation and heritage simultaneously. These designers use futuristic fonts combined with traditional geometric Islamic patterns to create a unique "Dubai aesthetic."</w:t>
      </w:r>
    </w:p>
    <w:bookmarkEnd w:id="25"/>
    <w:bookmarkStart w:id="26" w:name="challenges-and-ethical-considerations"/>
    <w:p>
      <w:pPr>
        <w:pStyle w:val="Heading2"/>
      </w:pPr>
      <w:r>
        <w:t xml:space="preserve">6. Challenges and Ethical Considerations</w:t>
      </w:r>
    </w:p>
    <w:p>
      <w:pPr>
        <w:pStyle w:val="FirstParagraph"/>
      </w:pPr>
      <w:r>
        <w:t xml:space="preserve">The poster also addresses contemporary challenges:</w:t>
      </w:r>
    </w:p>
    <w:p>
      <w:pPr>
        <w:numPr>
          <w:ilvl w:val="0"/>
          <w:numId w:val="1004"/>
        </w:numPr>
        <w:pStyle w:val="Compact"/>
      </w:pPr>
      <w:r>
        <w:rPr>
          <w:bCs/>
          <w:b/>
        </w:rPr>
        <w:t xml:space="preserve">Cultural Appropriation vs. Appreciation:</w:t>
      </w:r>
      <w:r>
        <w:t xml:space="preserve"> </w:t>
      </w:r>
      <w:r>
        <w:t xml:space="preserve">Navigating the fine line between borrowing traditional motifs for commercial gain versus respecting their cultural origin.</w:t>
      </w:r>
    </w:p>
    <w:p>
      <w:pPr>
        <w:numPr>
          <w:ilvl w:val="0"/>
          <w:numId w:val="1004"/>
        </w:numPr>
        <w:pStyle w:val="Compact"/>
      </w:pPr>
      <w:r>
        <w:rPr>
          <w:bCs/>
          <w:b/>
        </w:rPr>
        <w:t xml:space="preserve">Rapid Pace of Change:</w:t>
      </w:r>
    </w:p>
    <w:bookmarkEnd w:id="26"/>
    <w:bookmarkStart w:id="27" w:name="conclusion-and-future-directions"/>
    <w:p>
      <w:pPr>
        <w:pStyle w:val="Heading2"/>
      </w:pPr>
      <w:r>
        <w:t xml:space="preserve">7. Conclusion and Future Directions</w:t>
      </w:r>
    </w:p>
    <w:p>
      <w:pPr>
        <w:pStyle w:val="FirstParagraph"/>
      </w:pPr>
      <w:r>
        <w:t xml:space="preserve">The Graphic Designer in United Arab Emirates Dubai is a pivotal figure in the nation’s soft power strategy. They bridge the gap between the past and future, tradition and innovation. As Dubai continues to host global events like Expo legacy projects, the demand for high-caliber, culturally competent design will only grow. Future research should focus on how AI tools can further enhance cross-cultural communication in design without losing human creativity.</w:t>
      </w:r>
    </w:p>
    <w:bookmarkEnd w:id="27"/>
    <w:p>
      <w:r>
        <w:pict>
          <v:rect style="width:0;height:1.5pt" o:hralign="center" o:hrstd="t" o:hr="t"/>
        </w:pict>
      </w:r>
    </w:p>
    <w:bookmarkStart w:id="28" w:name="acknowledgments-references"/>
    <w:p>
      <w:pPr>
        <w:pStyle w:val="Heading3"/>
      </w:pPr>
      <w:r>
        <w:t xml:space="preserve">Acknowledgments &amp; References</w:t>
      </w:r>
    </w:p>
    <w:p>
      <w:pPr>
        <w:pStyle w:val="FirstParagraph"/>
      </w:pPr>
      <w:r>
        <w:rPr>
          <w:iCs/>
          <w:i/>
        </w:rPr>
        <w:t xml:space="preserve">This presentation was developed for academic discourse regarding the visual arts sector in the Middle East. Special thanks to industry professionals in United Arab Emirates Dubai who provided insights on local design trends.</w:t>
      </w:r>
    </w:p>
    <w:p>
      <w:pPr>
        <w:pStyle w:val="BodyText"/>
      </w:pPr>
      <w:r>
        <w:rPr>
          <w:bCs/>
          <w:b/>
        </w:rPr>
        <w:t xml:space="preserve">Key References:</w:t>
      </w:r>
      <w:r>
        <w:br/>
      </w:r>
      <w:r>
        <w:t xml:space="preserve">1. Al-Maskari, N. (2023). "The Role of Arabic Calligraphy in Modern Branding." Journal of Middle Eastern Design.</w:t>
      </w:r>
      <w:r>
        <w:br/>
      </w:r>
      <w:r>
        <w:t xml:space="preserve">2. Dubai Media Office Reports on Digital Transformation in Advertising (2024).</w:t>
      </w:r>
      <w:r>
        <w:br/>
      </w:r>
      <w:r>
        <w:t xml:space="preserve">3. UAE Sustainable Development Strategy Frameworks.</w:t>
      </w:r>
      <w:r>
        <w:br/>
      </w:r>
      <w:r>
        <w:t xml:space="preserve">4. International Council of Design (ICOGRADA) Guidelines on Cultural Sensitivity.</w:t>
      </w:r>
      <w:r>
        <w:br/>
      </w:r>
      <w:r>
        <w:br/>
      </w:r>
      <w:r>
        <w:rPr>
          <w:bCs/>
          <w:b/>
        </w:rPr>
        <w:t xml:space="preserve">Contact:</w:t>
      </w:r>
      <w:r>
        <w:br/>
      </w:r>
      <w:r>
        <w:t xml:space="preserve">For further inquiries regarding this research on Graphic Design in United Arab Emirates Dubai, please contact the Department of Visual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Graphic Designer Academic Poster: United Arab Emirates Dubai</dc:title>
  <dc:creator/>
  <dc:language>en</dc:language>
  <cp:keywords/>
  <dcterms:created xsi:type="dcterms:W3CDTF">2026-07-29T16:24:10Z</dcterms:created>
  <dcterms:modified xsi:type="dcterms:W3CDTF">2026-07-29T16:24:10Z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