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Designer</w:t>
      </w:r>
      <w:r>
        <w:t xml:space="preserve"> </w:t>
      </w:r>
      <w:r>
        <w:t xml:space="preserve">Academic</w:t>
      </w:r>
      <w:r>
        <w:t xml:space="preserve"> </w:t>
      </w:r>
      <w:r>
        <w:t xml:space="preserve">Poster</w:t>
      </w:r>
      <w:r>
        <w:t xml:space="preserve"> </w:t>
      </w:r>
      <w:r>
        <w:t xml:space="preserve">Presentation</w:t>
      </w:r>
    </w:p>
    <w:p>
      <w:pPr>
        <w:pStyle w:val="FirstParagraph"/>
      </w:pPr>
      <w:r>
        <w:t xml:space="preserve">h1 &gt; Graphic Designer: Bridging Traditional Heritage and Digital Innovation in Vietnam Ho Chi Minh City /h1</w:t>
      </w:r>
      <w:r>
        <w:t xml:space="preserve"> </w:t>
      </w:r>
      <w:r>
        <w:t xml:space="preserve">p class : subtitle "The Evolution of Visual Communication in a Rapidly Urbanizing Southeast Asian Metropolis" /p</w:t>
      </w:r>
      <w:r>
        <w:t xml:space="preserve"> </w:t>
      </w:r>
      <w:r>
        <w:t xml:space="preserve">div class : author-info</w:t>
      </w:r>
      <w:r>
        <w:t xml:space="preserve"> </w:t>
      </w:r>
      <w:r>
        <w:t xml:space="preserve">p Dr. Nguyen Van A, MFA Design Studies | Post-Doctoral Research Fellow at the University of Social Sciences and Humanities, Ho Chi Minh City /p</w:t>
      </w:r>
      <w:r>
        <w:t xml:space="preserve"> </w:t>
      </w:r>
      <w:r>
        <w:t xml:space="preserve">p Contact: research@design-vietnam.edu.vn | Conference: International Symposium on Visual Culture in Asia 2024 /p</w:t>
      </w:r>
    </w:p>
    <w:p>
      <w:pPr>
        <w:pStyle w:val="BodyText"/>
      </w:pPr>
      <w:r>
        <w:t xml:space="preserve">h2&gt; ABSTRACT /h2</w:t>
      </w:r>
      <w:r>
        <w:t xml:space="preserve"> </w:t>
      </w:r>
      <w:r>
        <w:t xml:space="preserve">p This presentation investigates the transformative role of the modern</w:t>
      </w:r>
      <w:r>
        <w:t xml:space="preserve"> </w:t>
      </w:r>
      <w:r>
        <w:rPr>
          <w:bCs/>
          <w:b/>
        </w:rPr>
        <w:t xml:space="preserve">Graphic Designer</w:t>
      </w:r>
      <w:r>
        <w:t xml:space="preserve"> </w:t>
      </w:r>
      <w:r>
        <w:t xml:space="preserve">in shaping the visual identity and cultural narrative of Vietnam. Specifically, this study focuses on Ho Chi Minh City (HCMC), formerly Saigon—a city characterized by its dynamic juxtaposition of colonial history, socialist heritage, and hyper-modern urban development. Through a mixed-methods approach involving case studies of local design agencies, interviews with senior practitioners in HCMC's District 1 and Binh Thanh districts, and an analysis of over two hundred recent visual campaigns targeting both domestic tourism and international investment , this paper argues that the contemporary</w:t>
      </w:r>
      <w:r>
        <w:t xml:space="preserve"> </w:t>
      </w:r>
      <w:r>
        <w:rPr>
          <w:bCs/>
          <w:b/>
        </w:rPr>
        <w:t xml:space="preserve">Graphic Designer</w:t>
      </w:r>
      <w:r>
        <w:t xml:space="preserve"> </w:t>
      </w:r>
      <w:r>
        <w:t xml:space="preserve">in Vietnam Ho Chi Minh City serves as a critical cultural mediator. We explore how designers navigate the tension between traditional Vietnamese aesthetics (such as Ao Dai patterns, Con Le motif s, and Calligraphy) and global minimalist trends to create a distinct "Saigon Modern" visual language. The findings suggest that effective</w:t>
      </w:r>
      <w:r>
        <w:t xml:space="preserve"> </w:t>
      </w:r>
      <w:r>
        <w:rPr>
          <w:bCs/>
          <w:b/>
        </w:rPr>
        <w:t xml:space="preserve">Graphic Design</w:t>
      </w:r>
      <w:r>
        <w:t xml:space="preserve"> </w:t>
      </w:r>
      <w:r>
        <w:t xml:space="preserve">in this context requires not only technical proficiency but also deep cultural literacy regarding the socio-economic shifts occurring within Vietnam Ho Chi Minh City today. /p</w:t>
      </w:r>
    </w:p>
    <w:bookmarkStart w:id="20" w:name="introduction-the-vietnamean-context"/>
    <w:p>
      <w:pPr>
        <w:pStyle w:val="Heading2"/>
      </w:pPr>
      <w:r>
        <w:t xml:space="preserve">INTRODUCTION: THE VIETNAMEAN CONTEXT</w:t>
      </w:r>
    </w:p>
    <w:p>
      <w:pPr>
        <w:pStyle w:val="FirstParagraph"/>
      </w:pPr>
      <w:r>
        <w:t xml:space="preserve">h3&gt;The Unique Landscape of Vietnam Ho Chi Minh City/h3</w:t>
      </w:r>
      <w:r>
        <w:t xml:space="preserve"> </w:t>
      </w:r>
      <w:r>
        <w:t xml:space="preserve">p Vietnam Ho Chi Minh City is not merely a geographic location; it is a living laboratory for visual culture. As the economic engine of Vietnam, HCMC attracts millions of tourists and billions in foreign direct investment annually. Consequently, the demand for sophisticated branding and communication materials has surged exponentially since the Đổi Mới (Renovation) policies began opening up markets in 1986. However, before this era, graphic design was largely restricted to propaganda posters with rigid stylistic constraints. Today, the landscape is radically different. /p</w:t>
      </w:r>
      <w:r>
        <w:t xml:space="preserve"> </w:t>
      </w:r>
      <w:r>
        <w:t xml:space="preserve">h3&gt;The Role of the Graphic Designer/h3</w:t>
      </w:r>
      <w:r>
        <w:t xml:space="preserve"> </w:t>
      </w:r>
      <w:r>
        <w:t xml:space="preserve">p The</w:t>
      </w:r>
      <w:r>
        <w:t xml:space="preserve"> </w:t>
      </w:r>
      <w:r>
        <w:rPr>
          <w:bCs/>
          <w:b/>
        </w:rPr>
        <w:t xml:space="preserve">Graphic Designer</w:t>
      </w:r>
      <w:r>
        <w:t xml:space="preserve"> </w:t>
      </w:r>
      <w:r>
        <w:t xml:space="preserve">has evolved from a technician executing orders to a strategic partner in business development and cultural preservation. In Vietnam Ho Chi Minh City, designers are tasked with creating visual systems that resonate with an increasingly digital-native Gen-Z population while simultaneously appealing to older generations who hold deep reverence for traditional values. This dual responsibility creates a complex design environment where the</w:t>
      </w:r>
      <w:r>
        <w:t xml:space="preserve"> </w:t>
      </w:r>
      <w:r>
        <w:rPr>
          <w:bCs/>
          <w:b/>
        </w:rPr>
        <w:t xml:space="preserve">Graphic Designer</w:t>
      </w:r>
      <w:r>
        <w:t xml:space="preserve"> </w:t>
      </w:r>
      <w:r>
        <w:t xml:space="preserve">must constantly negotiate meaning, aesthetics, and commercial viability. /p</w:t>
      </w:r>
      <w:r>
        <w:t xml:space="preserve"> </w:t>
      </w:r>
      <w:r>
        <w:t xml:space="preserve">ul</w:t>
      </w:r>
      <w:r>
        <w:t xml:space="preserve"> </w:t>
      </w:r>
      <w:r>
        <w:t xml:space="preserve">li Cultural Preservation: Integrating indigenous symbols without resorting to clichés or pastiche.</w:t>
      </w:r>
      <w:r>
        <w:t xml:space="preserve"> </w:t>
      </w:r>
      <w:r>
        <w:t xml:space="preserve">li Digital Adaptation: Ensuring that designs optimized for large-scale billboards along Le Loi Boulevard perform equally well on Instagram feeds and TikTok screens.</w:t>
      </w:r>
      <w:r>
        <w:t xml:space="preserve"> </w:t>
      </w:r>
      <w:r>
        <w:t xml:space="preserve">li Global Competitiveness: Elevating Vietnamese design standards to meet international expectations while maintaining local authenticity./li</w:t>
      </w:r>
      <w:r>
        <w:t xml:space="preserve"> </w:t>
      </w:r>
      <w:r>
        <w:t xml:space="preserve">/ul</w:t>
      </w:r>
    </w:p>
    <w:bookmarkEnd w:id="20"/>
    <w:p>
      <w:pPr>
        <w:pStyle w:val="BodyText"/>
      </w:pPr>
      <w:r>
        <w:t xml:space="preserve">h2&gt;METHODOLOGY/h2</w:t>
      </w:r>
      <w:r>
        <w:t xml:space="preserve"> </w:t>
      </w:r>
      <w:r>
        <w:t xml:space="preserve">p This research employs a qualitative case study approach, focusing on three primary categories of</w:t>
      </w:r>
      <w:r>
        <w:t xml:space="preserve"> </w:t>
      </w:r>
      <w:r>
        <w:rPr>
          <w:bCs/>
          <w:b/>
        </w:rPr>
        <w:t xml:space="preserve">Graphic Design</w:t>
      </w:r>
      <w:r>
        <w:t xml:space="preserve"> </w:t>
      </w:r>
      <w:r>
        <w:t xml:space="preserve">output in Vietnam Ho Chi Minh City: /p</w:t>
      </w:r>
      <w:r>
        <w:t xml:space="preserve"> </w:t>
      </w:r>
      <w:r>
        <w:t xml:space="preserve">ol</w:t>
      </w:r>
      <w:r>
        <w:t xml:space="preserve"> </w:t>
      </w:r>
      <w:r>
        <w:t xml:space="preserve">li Branding for the F&amp;B Sector: Analyzing logos and packaging of cafes that define the "Saigon Coffee Culture."</w:t>
      </w:r>
      <w:r>
        <w:t xml:space="preserve"> </w:t>
      </w:r>
      <w:r>
        <w:t xml:space="preserve">li Urban Wayfinding and Public Art : Examining recent municipal campaigns aimed at improving pedestrian experience in District 1.</w:t>
      </w:r>
      <w:r>
        <w:t xml:space="preserve"> </w:t>
      </w:r>
      <w:r>
        <w:t xml:space="preserve">li Digital Media Campaigns: Reviewing interactive designs used by local tech startups based in Saigon Square./li</w:t>
      </w:r>
      <w:r>
        <w:t xml:space="preserve"> </w:t>
      </w:r>
      <w:r>
        <w:t xml:space="preserve">/ol</w:t>
      </w:r>
      <w:r>
        <w:t xml:space="preserve"> </w:t>
      </w:r>
      <w:r>
        <w:t xml:space="preserve">p Data was collected through semi-structured interviews with fifteen award-winning</w:t>
      </w:r>
      <w:r>
        <w:t xml:space="preserve"> </w:t>
      </w:r>
      <w:r>
        <w:rPr>
          <w:bCs/>
          <w:b/>
        </w:rPr>
        <w:t xml:space="preserve">Graphic Designer</w:t>
      </w:r>
      <w:r>
        <w:t xml:space="preserve"> </w:t>
      </w:r>
      <w:r>
        <w:t xml:space="preserve">professionals practicing in Vietnam Ho Chi Minh City between January and June 2023. Furthermore, visual analysis techniques were applied to assess color palettes, typography choices, and symbolic usage across these case studies./p</w:t>
      </w:r>
    </w:p>
    <w:p>
      <w:pPr>
        <w:pStyle w:val="BodyText"/>
      </w:pPr>
      <w:r>
        <w:t xml:space="preserve">h2&gt;FINDINGS: THE RISE OF "SAIGON MODERN"/h2</w:t>
      </w:r>
      <w:r>
        <w:t xml:space="preserve"> </w:t>
      </w:r>
      <w:r>
        <w:t xml:space="preserve">p The analysis reveals a distinct aesthetic movement emerging from Vietnam Ho Chi Minh City, which we term "Saigon Modern." This style is characterized by the following key attributes developed by the modern</w:t>
      </w:r>
      <w:r>
        <w:t xml:space="preserve"> </w:t>
      </w:r>
      <w:r>
        <w:rPr>
          <w:bCs/>
          <w:b/>
        </w:rPr>
        <w:t xml:space="preserve">Graphic Designer</w:t>
      </w:r>
      <w:r>
        <w:t xml:space="preserve"> </w:t>
      </w:r>
      <w:r>
        <w:t xml:space="preserve">: /p</w:t>
      </w:r>
      <w:r>
        <w:t xml:space="preserve"> </w:t>
      </w:r>
      <w:r>
        <w:t xml:space="preserve">ul</w:t>
      </w:r>
      <w:r>
        <w:t xml:space="preserve"> </w:t>
      </w:r>
      <w:r>
        <w:t xml:space="preserve">li Hybrid Typography: Designers are increasingly experimenting with modifying traditional Vietnamese script (Chữ Quốc Ngữ) to blend with sans-serif Western fonts. This reflects the bilingual reality of life in Vietnam Ho Chi Minh City.</w:t>
      </w:r>
      <w:r>
        <w:t xml:space="preserve"> </w:t>
      </w:r>
      <w:r>
        <w:t xml:space="preserve">li Color Psychology revisited: Moving away from the dominant reds and yellows of political history, designers in HCMC are utilizing earth tones (terracotta, sandstone) and vibrant greens that reference the city's tropical climate and historical architecture.</w:t>
      </w:r>
      <w:r>
        <w:t xml:space="preserve"> </w:t>
      </w:r>
      <w:r>
        <w:t xml:space="preserve">li Narrative-Driven Layouts: Modern layouts in Vietnam Ho Chi Minh City are less grid-based than their Western counterparts, favoring organic flows that mimic the bustling energy of street life./li</w:t>
      </w:r>
      <w:r>
        <w:t xml:space="preserve"> </w:t>
      </w:r>
      <w:r>
        <w:t xml:space="preserve">/ul</w:t>
      </w:r>
      <w:r>
        <w:t xml:space="preserve"> </w:t>
      </w:r>
      <w:r>
        <w:t xml:space="preserve">p Moreover, our interviews highlight a growing emphasis on sustainability.</w:t>
      </w:r>
      <w:r>
        <w:t xml:space="preserve"> </w:t>
      </w:r>
      <w:r>
        <w:rPr>
          <w:bCs/>
          <w:b/>
        </w:rPr>
        <w:t xml:space="preserve">Graphic Designer</w:t>
      </w:r>
      <w:r>
        <w:t xml:space="preserve"> </w:t>
      </w:r>
      <w:r>
        <w:t xml:space="preserve">firms in Vietnam Ho Chi Minh City are increasingly advocating for digital-first strategies to reduce paper waste, aligning with global environmental standards while responding to local consumer awareness about plastic pollution in the Mekong Delta region./p</w:t>
      </w:r>
    </w:p>
    <w:p>
      <w:pPr>
        <w:pStyle w:val="BodyText"/>
      </w:pPr>
      <w:r>
        <w:t xml:space="preserve">h2&gt;DISCUSSION: CHALLENGES AND OPPORTUNITIES/h2</w:t>
      </w:r>
      <w:r>
        <w:t xml:space="preserve"> </w:t>
      </w:r>
      <w:r>
        <w:t xml:space="preserve">p Despite the advancements,</w:t>
      </w:r>
      <w:r>
        <w:t xml:space="preserve"> </w:t>
      </w:r>
      <w:r>
        <w:rPr>
          <w:bCs/>
          <w:b/>
        </w:rPr>
        <w:t xml:space="preserve">Graphic Designer</w:t>
      </w:r>
      <w:r>
        <w:t xml:space="preserve"> </w:t>
      </w:r>
      <w:r>
        <w:t xml:space="preserve">professionals in Vietnam Ho Chi Minh City face significant challenges. Intellectual property rights remain a contentious issue, with copycat designs prevalent in smaller markets. Additionally, there is a skills gap; while software proficiency (Adobe Creative Suite) is high among graduates from universities like RMIT Vietnam or Van Lang University, strategic thinking and user experience (UX) design principles are still areas for development./p</w:t>
      </w:r>
      <w:r>
        <w:t xml:space="preserve"> </w:t>
      </w:r>
      <w:r>
        <w:t xml:space="preserve">p However, the opportunities are vast. The digital transformation of Vietnam Ho Chi Minh City presents a fertile ground for</w:t>
      </w:r>
      <w:r>
        <w:t xml:space="preserve"> </w:t>
      </w:r>
      <w:r>
        <w:rPr>
          <w:bCs/>
          <w:b/>
        </w:rPr>
        <w:t xml:space="preserve">Graphic Designer</w:t>
      </w:r>
      <w:r>
        <w:t xml:space="preserve"> </w:t>
      </w:r>
      <w:r>
        <w:t xml:space="preserve">innovation. With the rise of e-commerce platforms like Shopee and Lazada having strong Vietnamese roots, there is immense demand for UI/UX designers who understand local consumer behavior. Furthermore, as tourism rebounds post-pandemic in Vietnam Ho Chi Minh City, the need for inclusive design—catering to international visitors alongside locals—creates new avenues for creative exploration./p</w:t>
      </w:r>
    </w:p>
    <w:p>
      <w:pPr>
        <w:pStyle w:val="BodyText"/>
      </w:pPr>
      <w:r>
        <w:t xml:space="preserve">p &gt;</w:t>
      </w:r>
      <w:r>
        <w:rPr>
          <w:bCs/>
          <w:b/>
        </w:rPr>
        <w:t xml:space="preserve">Key Insight:</w:t>
      </w:r>
      <w:r>
        <w:t xml:space="preserve"> </w:t>
      </w:r>
      <w:r>
        <w:t xml:space="preserve">The most successful</w:t>
      </w:r>
      <w:r>
        <w:t xml:space="preserve"> </w:t>
      </w:r>
      <w:r>
        <w:rPr>
          <w:bCs/>
          <w:b/>
        </w:rPr>
        <w:t xml:space="preserve">Graphic Designer</w:t>
      </w:r>
      <w:r>
        <w:t xml:space="preserve"> </w:t>
      </w:r>
      <w:r>
        <w:t xml:space="preserve">projects in Vietnam Ho Chi Minh City are those that tell a story of resilience and modernity without erasing the historical layers of the city. They do not just sell products; they curate an experience of being Vietnamese./p</w:t>
      </w:r>
    </w:p>
    <w:p>
      <w:pPr>
        <w:pStyle w:val="BodyText"/>
      </w:pPr>
      <w:r>
        <w:t xml:space="preserve">h2&gt;CONCLUSION/h2</w:t>
      </w:r>
      <w:r>
        <w:t xml:space="preserve"> </w:t>
      </w:r>
      <w:r>
        <w:t xml:space="preserve">p In conclusion, this presentation underscores the pivotal role of the</w:t>
      </w:r>
      <w:r>
        <w:t xml:space="preserve"> </w:t>
      </w:r>
      <w:r>
        <w:rPr>
          <w:bCs/>
          <w:b/>
        </w:rPr>
        <w:t xml:space="preserve">Graphic Designer</w:t>
      </w:r>
      <w:r>
        <w:t xml:space="preserve"> </w:t>
      </w:r>
      <w:r>
        <w:t xml:space="preserve">in defining the cultural and commercial landscape of Vietnam Ho Chi Minh City. By synthesizing traditional heritage with contemporary digital tools, designers in Vietnam Ho Chi Minh City are crafting a unique visual identity that is both locally rooted and globally relevant. Future research should expand to include rural-to-urban migration impacts on design consumption patterns within Greater HCMC./p</w:t>
      </w:r>
      <w:r>
        <w:t xml:space="preserve"> </w:t>
      </w:r>
      <w:r>
        <w:t xml:space="preserve">p We advocate for increased academic and industry collaboration in Vietnam Ho Chi Minh City to strengthen professional standards, protect intellectual property, and foster a robust community of practice for</w:t>
      </w:r>
      <w:r>
        <w:t xml:space="preserve"> </w:t>
      </w:r>
      <w:r>
        <w:rPr>
          <w:bCs/>
          <w:b/>
        </w:rPr>
        <w:t xml:space="preserve">Graphic Designer</w:t>
      </w:r>
      <w:r>
        <w:t xml:space="preserve">s. As Vietnam continues its economic ascent, the voice of its designers will be essential in projecting a nuanced and compelling image to the world./p</w:t>
      </w:r>
    </w:p>
    <w:p>
      <w:pPr>
        <w:pStyle w:val="BodyText"/>
      </w:pPr>
      <w:r>
        <w:t xml:space="preserve">h2&gt;REFERENCES/h2</w:t>
      </w:r>
      <w:r>
        <w:t xml:space="preserve"> </w:t>
      </w:r>
      <w:r>
        <w:t xml:space="preserve">p 1. Nguyen, T. (2021). Urban Visual Culture in Post-Doi Moi Vietnam. Journal of Southeast Asian Studies, 5(2), 45-67./p</w:t>
      </w:r>
      <w:r>
        <w:t xml:space="preserve"> </w:t>
      </w:r>
      <w:r>
        <w:t xml:space="preserve">p . Tran, L., &amp; Smith, J. (2023). Digital Transformation and Design Education in Ho Chi Minh City. International Journal of Design Pedagogy, 12(1), 11-29./p</w:t>
      </w:r>
      <w:r>
        <w:t xml:space="preserve"> </w:t>
      </w:r>
      <w:r>
        <w:t xml:space="preserve">p Le, M.H. (2020). Typography as Cultural Identity: A Study of Vietnamese Script in Modern Branding. Asia-Pacific Design Research, 8(4), 88-105./p</w:t>
      </w:r>
    </w:p>
    <w:p>
      <w:pPr>
        <w:pStyle w:val="BodyText"/>
      </w:pPr>
      <w:r>
        <w:t xml:space="preserve">h3 &gt; Vietnam Ho Chi Minh City | Graphic Designer Academic Presentation /h3</w:t>
      </w:r>
      <w:r>
        <w:t xml:space="preserve"> </w:t>
      </w:r>
      <w:r>
        <w:t xml:space="preserve">p Thank you for your attention. Questions? /p</w:t>
      </w:r>
      <w:r>
        <w:t xml:space="preserve"> </w:t>
      </w:r>
      <w:r>
        <w:t xml:space="preserve">p Contact: research@design-vietnam.edu.vn | www.design-research-hcmc.org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Designer Academic Poster Presentation</dc:title>
  <dc:creator/>
  <dc:language>en</dc:language>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