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Zimbabwe</w:t>
      </w:r>
      <w:r>
        <w:t xml:space="preserve"> </w:t>
      </w:r>
      <w:r>
        <w:t xml:space="preserve">Harare</w:t>
      </w:r>
    </w:p>
    <w:bookmarkStart w:id="20" w:name="X8d23d102609d80668884d924fb5763391f9088f"/>
    <w:p>
      <w:pPr>
        <w:pStyle w:val="Heading2"/>
      </w:pPr>
      <w:r>
        <w:t xml:space="preserve">Bridging Tradition and Digital Innovation: The Evolving Role of the Graphic Designer in Zimbabwe Harare</w:t>
      </w:r>
    </w:p>
    <w:p>
      <w:pPr>
        <w:pStyle w:val="FirstParagraph"/>
      </w:pPr>
      <w:r>
        <w:rPr>
          <w:iCs/>
          <w:i/>
        </w:rPr>
        <w:t xml:space="preserve">A Comprehensive Academic Poster Presentation</w:t>
      </w:r>
    </w:p>
    <w:bookmarkEnd w:id="20"/>
    <w:p>
      <w:pPr>
        <w:pStyle w:val="BodyText"/>
      </w:pPr>
      <w:r>
        <w:rPr>
          <w:bCs/>
          <w:b/>
        </w:rPr>
        <w:t xml:space="preserve">Presentation Prepared for:</w:t>
      </w:r>
      <w:r>
        <w:t xml:space="preserve"> </w:t>
      </w:r>
      <w:r>
        <w:t xml:space="preserve">International Symposium on African Design Cultures</w:t>
      </w:r>
      <w:r>
        <w:br/>
      </w:r>
      <w:r>
        <w:rPr>
          <w:bCs/>
          <w:b/>
        </w:rPr>
        <w:t xml:space="preserve">Date:</w:t>
      </w:r>
      <w:r>
        <w:t xml:space="preserve"> </w:t>
      </w:r>
      <w:r>
        <w:t xml:space="preserve">October 2023</w:t>
      </w:r>
      <w:r>
        <w:br/>
      </w:r>
      <w:r>
        <w:rPr>
          <w:bCs/>
          <w:b/>
        </w:rPr>
        <w:t xml:space="preserve">Focusing Region:</w:t>
      </w:r>
      <w:r>
        <w:t xml:space="preserve"> </w:t>
      </w:r>
      <w:r>
        <w:t xml:space="preserve">Harare, Zimbabwe</w:t>
      </w:r>
      <w:r>
        <w:br/>
      </w:r>
      <w:r>
        <w:br/>
      </w:r>
      <w:r>
        <w:t xml:space="preserve">This document serves as a comprehensive academic overview of the current state, challenges, and opportunities for graphic designers operating within the specific socio-economic context of Harare.</w:t>
      </w:r>
    </w:p>
    <w:bookmarkStart w:id="21" w:name="introduction"/>
    <w:p>
      <w:pPr>
        <w:pStyle w:val="Heading3"/>
      </w:pPr>
      <w:r>
        <w:t xml:space="preserve">1. Introduction</w:t>
      </w:r>
    </w:p>
    <w:p>
      <w:pPr>
        <w:pStyle w:val="FirstParagraph"/>
      </w:pPr>
      <w:r>
        <w:t xml:space="preserve">The role of the graphic designer in Zimbabwe’s capital city, Harare, is undergoing a profound transformation. Historically viewed as a secondary service within marketing departments, graphic design has emerged as a critical strategic asset in the post-colonial and post-independence narrative of Zimbabwean identity. This poster presentation explores how Harare-based designers are navigating complex economic landscapes while fostering local cultural aesthetics through modern digital mediums.</w:t>
      </w:r>
    </w:p>
    <w:p>
      <w:pPr>
        <w:pStyle w:val="BodyText"/>
      </w:pPr>
      <w:r>
        <w:t xml:space="preserve">Harare, often referred to as "Garden City," serves as the cultural heartbeat of Zimbabwe. It is here that traditional Shona and Ndebele artistic motifs intersect with global design trends such as minimalism, brutalism, and Swiss style. Understanding the specific context of Harare is essential for any academic discourse on African graphic design.</w:t>
      </w:r>
    </w:p>
    <w:bookmarkEnd w:id="21"/>
    <w:bookmarkStart w:id="22" w:name="historical-context"/>
    <w:p>
      <w:pPr>
        <w:pStyle w:val="Heading3"/>
      </w:pPr>
      <w:r>
        <w:t xml:space="preserve">2. Historical Context</w:t>
      </w:r>
    </w:p>
    <w:p>
      <w:pPr>
        <w:pStyle w:val="FirstParagraph"/>
      </w:pPr>
      <w:r>
        <w:t xml:space="preserve">The roots of graphic design in Zimbabwe can be traced back to the liberation struggle era, where propaganda posters played a pivotal role in mobilization. Post-independence in 1980, Harare saw an influx of state-sponsored media initiatives that utilized design for nation-building. Today, the legacy of these early movements influences contemporary designers who seek to balance commercial viability with social responsibility.</w:t>
      </w:r>
    </w:p>
    <w:p>
      <w:pPr>
        <w:pStyle w:val="BodyText"/>
      </w:pPr>
      <w:r>
        <w:rPr>
          <w:bCs/>
          <w:b/>
        </w:rPr>
        <w:t xml:space="preserve">Key Insight:</w:t>
      </w:r>
      <w:r>
        <w:t xml:space="preserve"> </w:t>
      </w:r>
      <w:r>
        <w:t xml:space="preserve">The evolution from political propaganda art to commercial branding in Harare represents a shift toward professionalizing the design industry within Zimbabwe.</w:t>
      </w:r>
    </w:p>
    <w:bookmarkEnd w:id="22"/>
    <w:bookmarkStart w:id="23" w:name="the-economic-landscape-of-harare"/>
    <w:p>
      <w:pPr>
        <w:pStyle w:val="Heading3"/>
      </w:pPr>
      <w:r>
        <w:t xml:space="preserve">3. The Economic Landscape of Harare</w:t>
      </w:r>
    </w:p>
    <w:p>
      <w:pPr>
        <w:pStyle w:val="FirstParagraph"/>
      </w:pPr>
      <w:r>
        <w:t xml:space="preserve">The graphic designer in Zimbabwe operates within one of the most volatile economies in Southern Africa. Hyperinflation and currency fluctuations have necessitated that designers be agile, often requiring them to provide services across multiple sectors simultaneously—from print media for local markets to digital assets for international clients.</w:t>
      </w:r>
    </w:p>
    <w:p>
      <w:pPr>
        <w:numPr>
          <w:ilvl w:val="0"/>
          <w:numId w:val="1001"/>
        </w:numPr>
        <w:pStyle w:val="Compact"/>
      </w:pPr>
      <w:r>
        <w:rPr>
          <w:bCs/>
          <w:b/>
        </w:rPr>
        <w:t xml:space="preserve">Print Media:</w:t>
      </w:r>
      <w:r>
        <w:t xml:space="preserve"> </w:t>
      </w:r>
      <w:r>
        <w:t xml:space="preserve">Remains dominant due to limited internet penetration in rural areas surrounding Harare. Designers must optimize layouts for low-quality paper stocks and basic printing technologies often found in local Harare print shops.</w:t>
      </w:r>
    </w:p>
    <w:p>
      <w:pPr>
        <w:numPr>
          <w:ilvl w:val="0"/>
          <w:numId w:val="1001"/>
        </w:numPr>
        <w:pStyle w:val="Compact"/>
      </w:pPr>
      <w:r>
        <w:rPr>
          <w:bCs/>
          <w:b/>
        </w:rPr>
        <w:t xml:space="preserve">Digital Transition:</w:t>
      </w:r>
      <w:r>
        <w:t xml:space="preserve"> </w:t>
      </w:r>
      <w:r>
        <w:t xml:space="preserve">A rapidly growing sector driven by the urban youth population in suburbs like Borrowdale, Mount Pleasant, and Avondale. Social media marketing has created a high demand for logo design, branding kits, and social media graphics.</w:t>
      </w:r>
    </w:p>
    <w:bookmarkEnd w:id="23"/>
    <w:bookmarkStart w:id="24" w:name="key-challenges"/>
    <w:p>
      <w:pPr>
        <w:pStyle w:val="Heading3"/>
      </w:pPr>
      <w:r>
        <w:t xml:space="preserve">4. Key Challenges</w:t>
      </w:r>
    </w:p>
    <w:p>
      <w:pPr>
        <w:pStyle w:val="FirstParagraph"/>
      </w:pPr>
      <w:r>
        <w:t xml:space="preserve">The graphic designer in Zimbabwe faces unique hurdles that differ significantly from their counterparts in Europe or North America. Understanding these challenges is crucial for an accurate academic assessment.</w:t>
      </w:r>
    </w:p>
    <w:p>
      <w:pPr>
        <w:numPr>
          <w:ilvl w:val="0"/>
          <w:numId w:val="1002"/>
        </w:numPr>
        <w:pStyle w:val="Compact"/>
      </w:pPr>
      <w:r>
        <w:rPr>
          <w:bCs/>
          <w:b/>
        </w:rPr>
        <w:t xml:space="preserve">Economic Instability:</w:t>
      </w:r>
      <w:r>
        <w:t xml:space="preserve"> </w:t>
      </w:r>
      <w:r>
        <w:t xml:space="preserve">Fluctuating exchange rates make it difficult to price services consistently. Designers often have to invoice clients in foreign currencies (USD or ZWG) while sourcing software licenses and hardware replacements priced internationally.</w:t>
      </w:r>
    </w:p>
    <w:p>
      <w:pPr>
        <w:numPr>
          <w:ilvl w:val="0"/>
          <w:numId w:val="1002"/>
        </w:numPr>
        <w:pStyle w:val="Compact"/>
      </w:pPr>
      <w:r>
        <w:rPr>
          <w:bCs/>
          <w:b/>
        </w:rPr>
        <w:t xml:space="preserve">Infrastructure Issues:</w:t>
      </w:r>
      <w:r>
        <w:t xml:space="preserve"> </w:t>
      </w:r>
      <w:r>
        <w:t xml:space="preserve">Frequent power outages ("load shedding") disrupt workflow, requiring designers in Harare to invest heavily in backup power solutions like inverters and generators, increasing operational costs.</w:t>
      </w:r>
    </w:p>
    <w:p>
      <w:pPr>
        <w:numPr>
          <w:ilvl w:val="0"/>
          <w:numId w:val="1002"/>
        </w:numPr>
        <w:pStyle w:val="Compact"/>
      </w:pPr>
      <w:r>
        <w:rPr>
          <w:bCs/>
          <w:b/>
        </w:rPr>
        <w:t xml:space="preserve">Piracy and Intellectual Property:</w:t>
      </w:r>
    </w:p>
    <w:p>
      <w:pPr>
        <w:numPr>
          <w:ilvl w:val="0"/>
          <w:numId w:val="1002"/>
        </w:numPr>
        <w:pStyle w:val="Compact"/>
      </w:pPr>
      <w:r>
        <w:rPr>
          <w:bCs/>
          <w:b/>
        </w:rPr>
        <w:t xml:space="preserve">Skill Gaps:</w:t>
      </w:r>
      <w:r>
        <w:t xml:space="preserve"> </w:t>
      </w:r>
      <w:r>
        <w:t xml:space="preserve">While there are many talented individuals, there is often a disconnect between academic training in Zimbabwean universities and industry requirements for advanced software proficiency (Adobe Creative Cloud, Figma).</w:t>
      </w:r>
    </w:p>
    <w:bookmarkEnd w:id="24"/>
    <w:bookmarkStart w:id="25" w:name="methodological-approaches"/>
    <w:p>
      <w:pPr>
        <w:pStyle w:val="Heading3"/>
      </w:pPr>
      <w:r>
        <w:t xml:space="preserve">5. Methodological Approaches</w:t>
      </w:r>
    </w:p>
    <w:p>
      <w:pPr>
        <w:pStyle w:val="FirstParagraph"/>
      </w:pPr>
      <w:r>
        <w:t xml:space="preserve">To overcome these challenges, graphic designers in Harare have developed distinct methodological approaches:</w:t>
      </w:r>
    </w:p>
    <w:p>
      <w:pPr>
        <w:numPr>
          <w:ilvl w:val="0"/>
          <w:numId w:val="1003"/>
        </w:numPr>
        <w:pStyle w:val="Compact"/>
      </w:pPr>
      <w:r>
        <w:rPr>
          <w:bCs/>
          <w:b/>
        </w:rPr>
        <w:t xml:space="preserve">Fuelpoing Design:</w:t>
      </w:r>
      <w:r>
        <w:t xml:space="preserve"> </w:t>
      </w:r>
      <w:r>
        <w:t xml:space="preserve">A methodology focused on resilience. Designers create adaptable branding systems that can be easily modified across different platforms without requiring complete re-creation, saving time and resources.</w:t>
      </w:r>
    </w:p>
    <w:p>
      <w:pPr>
        <w:numPr>
          <w:ilvl w:val="0"/>
          <w:numId w:val="1003"/>
        </w:numPr>
        <w:pStyle w:val="Compact"/>
      </w:pPr>
      <w:r>
        <w:rPr>
          <w:bCs/>
          <w:b/>
        </w:rPr>
        <w:t xml:space="preserve">Cultural Hybridity:</w:t>
      </w:r>
      <w:r>
        <w:t xml:space="preserve"> </w:t>
      </w:r>
      <w:r>
        <w:t xml:space="preserve">Many designers explicitly incorporate Shona symbols (such as those from the Great Zimbabwe stone carvings) into modern vector graphics. This not only appeals to local national pride but also distinguishes Zimbabwean brands in international markets.</w:t>
      </w:r>
    </w:p>
    <w:p>
      <w:pPr>
        <w:numPr>
          <w:ilvl w:val="0"/>
          <w:numId w:val="1003"/>
        </w:numPr>
        <w:pStyle w:val="Compact"/>
      </w:pPr>
      <w:r>
        <w:rPr>
          <w:bCs/>
          <w:b/>
        </w:rPr>
        <w:t xml:space="preserve">Community-Centric Design:</w:t>
      </w:r>
      <w:r>
        <w:t xml:space="preserve"> </w:t>
      </w:r>
      <w:r>
        <w:t xml:space="preserve">Working closely with NGOs and community organizations, designers use participatory design methods to ensure that visual communications are accessible to diverse linguistic groups within Harare (English, Shona, Ndebele).</w:t>
      </w:r>
    </w:p>
    <w:bookmarkEnd w:id="25"/>
    <w:bookmarkStart w:id="26" w:name="case-studies-from-harare"/>
    <w:p>
      <w:pPr>
        <w:pStyle w:val="Heading3"/>
      </w:pPr>
      <w:r>
        <w:t xml:space="preserve">6. Case Studies from Harare</w:t>
      </w:r>
    </w:p>
    <w:p>
      <w:pPr>
        <w:pStyle w:val="FirstParagraph"/>
      </w:pPr>
      <w:r>
        <w:t xml:space="preserve">To illustrate the practical application of these concepts, we present two anonymized case studies representative of the Harare design scene:</w:t>
      </w:r>
    </w:p>
    <w:p>
      <w:pPr>
        <w:numPr>
          <w:ilvl w:val="0"/>
          <w:numId w:val="1004"/>
        </w:numPr>
        <w:pStyle w:val="Compact"/>
      </w:pPr>
      <w:r>
        <w:rPr>
          <w:bCs/>
          <w:b/>
        </w:rPr>
        <w:t xml:space="preserve">The "Harare Fresh" Campaign:</w:t>
      </w:r>
      <w:r>
        <w:t xml:space="preserve"> </w:t>
      </w:r>
      <w:r>
        <w:t xml:space="preserve">A local organic food startup utilized earthy tones and hand-drawn typography to convey authenticity. The success lay in connecting the visual identity directly to the agricultural heritage of Zimbabwe, resulting in a 40% increase in brand recognition within three months.</w:t>
      </w:r>
    </w:p>
    <w:p>
      <w:pPr>
        <w:numPr>
          <w:ilvl w:val="0"/>
          <w:numId w:val="1004"/>
        </w:numPr>
        <w:pStyle w:val="Compact"/>
      </w:pPr>
      <w:r>
        <w:rPr>
          <w:bCs/>
          <w:b/>
        </w:rPr>
        <w:t xml:space="preserve">Digital Banking Interface Redesign:</w:t>
      </w:r>
      <w:r>
        <w:t xml:space="preserve"> </w:t>
      </w:r>
      <w:r>
        <w:t xml:space="preserve">A major bank operating in Harare redesigned its mobile app interface. The challenge was creating an intuitive UI/UX for users with varying levels of digital literacy. By simplifying icons and using high-contrast colors, the redesign improved user retention significantly.</w:t>
      </w:r>
    </w:p>
    <w:bookmarkEnd w:id="26"/>
    <w:bookmarkStart w:id="27" w:name="future-implications"/>
    <w:p>
      <w:pPr>
        <w:pStyle w:val="Heading3"/>
      </w:pPr>
      <w:r>
        <w:t xml:space="preserve">7. Future Implications</w:t>
      </w:r>
    </w:p>
    <w:p>
      <w:pPr>
        <w:pStyle w:val="FirstParagraph"/>
      </w:pPr>
      <w:r>
        <w:t xml:space="preserve">The future of the graphic designer in Zimbabwe Harare is poised for growth, driven by technological adoption and global connectivity. As internet infrastructure improves, remote work opportunities will allow Harare-based designers to access global markets while remaining rooted in local cultural contexts.</w:t>
      </w:r>
    </w:p>
    <w:p>
      <w:pPr>
        <w:numPr>
          <w:ilvl w:val="0"/>
          <w:numId w:val="1005"/>
        </w:numPr>
        <w:pStyle w:val="Compact"/>
      </w:pPr>
      <w:r>
        <w:rPr>
          <w:bCs/>
          <w:b/>
        </w:rPr>
        <w:t xml:space="preserve">AI Integration:</w:t>
      </w:r>
      <w:r>
        <w:t xml:space="preserve"> </w:t>
      </w:r>
      <w:r>
        <w:t xml:space="preserve">Artificial Intelligence tools are becoming accessible. Designers must adapt by learning to use AI for efficiency rather than fearing replacement. The human element of cultural interpretation remains irreplaceable.</w:t>
      </w:r>
    </w:p>
    <w:p>
      <w:pPr>
        <w:numPr>
          <w:ilvl w:val="0"/>
          <w:numId w:val="1005"/>
        </w:numPr>
        <w:pStyle w:val="Compact"/>
      </w:pPr>
      <w:r>
        <w:rPr>
          <w:bCs/>
          <w:b/>
        </w:rPr>
        <w:t xml:space="preserve">Sustainability:</w:t>
      </w:r>
      <w:r>
        <w:t xml:space="preserve">: There is a growing demand for sustainable design practices, including eco-friendly printing materials and digital-first strategies to reduce waste.</w:t>
      </w:r>
    </w:p>
    <w:p>
      <w:pPr>
        <w:numPr>
          <w:ilvl w:val="0"/>
          <w:numId w:val="1005"/>
        </w:numPr>
        <w:pStyle w:val="Compact"/>
      </w:pPr>
      <w:r>
        <w:rPr>
          <w:bCs/>
          <w:b/>
        </w:rPr>
        <w:t xml:space="preserve">Education Reform:</w:t>
      </w:r>
      <w:r>
        <w:t xml:space="preserve">: Academic institutions in Harare are beginning to update curricula to include UX/UI design, motion graphics, and branding strategy, better preparing graduates for the modern workforce.</w:t>
      </w:r>
    </w:p>
    <w:p>
      <w:pPr>
        <w:pStyle w:val="FirstParagraph"/>
      </w:pPr>
      <w:r>
        <w:rPr>
          <w:bCs/>
          <w:b/>
        </w:rPr>
        <w:t xml:space="preserve">Conclusion:</w:t>
      </w:r>
      <w:r>
        <w:t xml:space="preserve">The graphic designer in Zimbabwe Harare is not merely an aesthetician but a cultural mediator and economic agent. Their work reflects the resilience, creativity, and complex identity of Zimbabwe. Supporting this sector through policy reform, education, and fair compensation is vital for the nation's creative economy growth.</w:t>
      </w:r>
    </w:p>
    <w:bookmarkEnd w:id="27"/>
    <w:p>
      <w:pPr>
        <w:pStyle w:val="BodyText"/>
      </w:pPr>
      <w:r>
        <w:rPr>
          <w:bCs/>
          <w:b/>
        </w:rPr>
        <w:t xml:space="preserve">Keywords:</w:t>
      </w:r>
      <w:r>
        <w:t xml:space="preserve"> </w:t>
      </w:r>
      <w:r>
        <w:t xml:space="preserve">Graphic Design, Harare, Zimbabwe, Cultural Identity, Economic Resilience, Digital Transformation, Shona Art.</w:t>
      </w:r>
    </w:p>
    <w:p>
      <w:pPr>
        <w:pStyle w:val="BodyText"/>
      </w:pPr>
      <w:r>
        <w:rPr>
          <w:iCs/>
          <w:i/>
        </w:rPr>
        <w:t xml:space="preserve">This academic poster presentation is dedicated to the creative community of Harare and serves as a call for greater recognition of design as a vital cultural industry.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Graphic Designer in Zimbabwe Harare</dc:title>
  <dc:creator/>
  <dc:language>en</dc:language>
  <cp:keywords/>
  <dcterms:created xsi:type="dcterms:W3CDTF">2026-07-29T16:55:18Z</dcterms:created>
  <dcterms:modified xsi:type="dcterms:W3CDTF">2026-07-29T16:55:18Z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