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Córdoba,</w:t>
      </w:r>
      <w:r>
        <w:t xml:space="preserve"> </w:t>
      </w:r>
      <w:r>
        <w:t xml:space="preserve">Argentina</w:t>
      </w:r>
    </w:p>
    <w:p>
      <w:pPr>
        <w:pStyle w:val="FirstParagraph"/>
      </w:pPr>
      <w:r>
        <w:t xml:space="preserve">// Standard poster layout starts with a strong header.</w:t>
      </w:r>
    </w:p>
    <w:bookmarkStart w:id="20" w:name="X310d03966edcd20f4c0324a9ddae9b5be5b09d7"/>
    <w:p>
      <w:pPr>
        <w:pStyle w:val="Heading1"/>
      </w:pPr>
      <w:r>
        <w:t xml:space="preserve">Aesthetic Economy and Social Capital: An Analysis of the Hairdresser Profession in Córdoba, Argentina</w:t>
      </w:r>
    </w:p>
    <w:p>
      <w:pPr>
        <w:pStyle w:val="FirstParagraph"/>
      </w:pPr>
      <w:r>
        <w:t xml:space="preserve">// Clear, descriptive title relevant to academic posters.</w:t>
      </w:r>
    </w:p>
    <w:p>
      <w:pPr>
        <w:pStyle w:val="BodyText"/>
      </w:pPr>
      <w:r>
        <w:t xml:space="preserve">Presented by: [Research Team Name]</w:t>
      </w:r>
    </w:p>
    <w:p>
      <w:pPr>
        <w:pStyle w:val="BodyText"/>
      </w:pPr>
      <w:r>
        <w:t xml:space="preserve">Faculty of Economics and Social Sciences, National University of Córdoba (UNC), Argentina Córdoba Region. // Establishes academic credibility specific to the region.</w:t>
      </w:r>
    </w:p>
    <w:bookmarkEnd w:id="20"/>
    <w:p>
      <w:pPr>
        <w:pStyle w:val="BodyText"/>
      </w:pPr>
      <w:r>
        <w:t xml:space="preserve">// Posters require a concise summary upfront.</w:t>
      </w:r>
    </w:p>
    <w:p>
      <w:pPr>
        <w:pStyle w:val="BodyText"/>
      </w:pPr>
      <w:r>
        <w:rPr>
          <w:bCs/>
          <w:b/>
        </w:rPr>
        <w:t xml:space="preserve">Abstract</w:t>
      </w:r>
      <w:r>
        <w:br/>
      </w:r>
      <w:r>
        <w:t xml:space="preserve">This presentation investigates the multifaceted role of the hairdresser profession within the socio-economic fabric of Argentina Córdoba. Moving beyond traditional economic metrics, this study analyzes how local hairdressers serve as critical nodes for social capital formation, informal employment stabilization, and cultural identity preservation in a post-pandemic economic context. Through mixed-methods research involving field observations in major districts of Córdoba city and semi-structured interviews with 150 practitioners, we argue that the hairdressing sector is not merely a service industry but a vital ecosystem for community resilience.</w:t>
      </w:r>
    </w:p>
    <w:p>
      <w:pPr>
        <w:pStyle w:val="BodyText"/>
      </w:pPr>
      <w:r>
        <w:t xml:space="preserve">// Classic academic poster structure.</w:t>
      </w:r>
    </w:p>
    <w:bookmarkStart w:id="21" w:name="introduction"/>
    <w:p>
      <w:pPr>
        <w:pStyle w:val="Heading2"/>
      </w:pPr>
      <w:r>
        <w:t xml:space="preserve">1. Introduction</w:t>
      </w:r>
    </w:p>
    <w:p>
      <w:pPr>
        <w:pStyle w:val="FirstParagraph"/>
      </w:pPr>
      <w:r>
        <w:t xml:space="preserve">// Standard numbered sections for academic flow.</w:t>
      </w:r>
      <w:r>
        <w:t xml:space="preserve"> </w:t>
      </w:r>
      <w:r>
        <w:t xml:space="preserve">In Argentina Córdoba, the hairdresser industry represents a significant portion of the local informal and formal economy. Historically, this sector has been characterized by high levels of entrepreneurship among women and young adults seeking entry into the labor market amidst periods of macroeconomic instability in Argentina. The "salón" or barbershop often functions as a third place—a social environment separate from home and work where community interactions thrive. This study aims to quantify the economic contribution while qualitatively assessing the social dynamics inherent to these spaces in Córdoba.</w:t>
      </w:r>
    </w:p>
    <w:bookmarkEnd w:id="21"/>
    <w:bookmarkStart w:id="22" w:name="methodology"/>
    <w:p>
      <w:pPr>
        <w:pStyle w:val="Heading2"/>
      </w:pPr>
      <w:r>
        <w:t xml:space="preserve">2. Methodology</w:t>
      </w:r>
    </w:p>
    <w:p>
      <w:pPr>
        <w:pStyle w:val="FirstParagraph"/>
      </w:pPr>
      <w:r>
        <w:t xml:space="preserve">Data collection was conducted over a six-month period across three distinct neighborhoods in Argentina Córdoba: a high-income sector (Villa Allende), a middle-income sector (Barrio Alberdi), and a lower-income working-class area (Cerro de las Rosas).</w:t>
      </w:r>
    </w:p>
    <w:p>
      <w:pPr>
        <w:numPr>
          <w:ilvl w:val="0"/>
          <w:numId w:val="1001"/>
        </w:numPr>
        <w:pStyle w:val="Compact"/>
      </w:pPr>
      <w:r>
        <w:rPr>
          <w:bCs/>
          <w:b/>
        </w:rPr>
        <w:t xml:space="preserve">Quantitative Survey:</w:t>
      </w:r>
      <w:r>
        <w:t xml:space="preserve"> </w:t>
      </w:r>
      <w:r>
        <w:t xml:space="preserve">Distributed to 150 licensed hairdressers and 50 informal practitioners.</w:t>
      </w:r>
    </w:p>
    <w:p>
      <w:pPr>
        <w:numPr>
          <w:ilvl w:val="0"/>
          <w:numId w:val="1001"/>
        </w:numPr>
        <w:pStyle w:val="Compact"/>
      </w:pPr>
      <w:r>
        <w:rPr>
          <w:bCs/>
          <w:b/>
        </w:rPr>
        <w:t xml:space="preserve">Ethnographic Observation:</w:t>
      </w:r>
      <w:r>
        <w:t xml:space="preserve"> </w:t>
      </w:r>
      <w:r>
        <w:t xml:space="preserve">Researchers spent time in salons observing client-practitioner interactions and transaction patterns.</w:t>
      </w:r>
    </w:p>
    <w:p>
      <w:pPr>
        <w:numPr>
          <w:ilvl w:val="0"/>
          <w:numId w:val="1001"/>
        </w:numPr>
        <w:pStyle w:val="Compact"/>
      </w:pPr>
      <w:r>
        <w:rPr>
          <w:bCs/>
          <w:b/>
        </w:rPr>
        <w:t xml:space="preserve">Semi-Structured Interviews:</w:t>
      </w:r>
      <w:r>
        <w:t xml:space="preserve"> </w:t>
      </w:r>
      <w:r>
        <w:t xml:space="preserve">In-depth discussions regarding pricing strategies, supply chain challenges due to inflation, and customer loyalty mechanisms.</w:t>
      </w:r>
    </w:p>
    <w:bookmarkEnd w:id="22"/>
    <w:bookmarkStart w:id="23" w:name="X08ce77394b7ae38147afcb51350b8b2298a31c6"/>
    <w:p>
      <w:pPr>
        <w:pStyle w:val="Heading2"/>
      </w:pPr>
      <w:r>
        <w:t xml:space="preserve">Figure 1: Map of Study Sites in Argentina Córdoba</w:t>
      </w:r>
    </w:p>
    <w:p>
      <w:pPr>
        <w:pStyle w:val="FirstParagraph"/>
      </w:pPr>
      <w:r>
        <w:t xml:space="preserve">// Placeholder for a visual element, crucial for posters.</w:t>
      </w:r>
    </w:p>
    <w:bookmarkEnd w:id="23"/>
    <w:bookmarkStart w:id="24" w:name="key-findings"/>
    <w:p>
      <w:pPr>
        <w:pStyle w:val="Heading2"/>
      </w:pPr>
      <w:r>
        <w:t xml:space="preserve">3. Key Findings</w:t>
      </w:r>
    </w:p>
    <w:p>
      <w:pPr>
        <w:pStyle w:val="FirstParagraph"/>
      </w:pPr>
      <w:r>
        <w:t xml:space="preserve">// Direct presentation of data is key in academic posters.</w:t>
      </w:r>
      <w:r>
        <w:t xml:space="preserve"> </w:t>
      </w:r>
      <w:r>
        <w:t xml:space="preserve">Our analysis reveals three primary trends regarding the hairdresser profession in Argentina Córdoba:</w:t>
      </w:r>
    </w:p>
    <w:p>
      <w:pPr>
        <w:pStyle w:val="BodyText"/>
      </w:pPr>
      <w:r>
        <w:rPr>
          <w:bCs/>
          <w:b/>
        </w:rPr>
        <w:t xml:space="preserve">A. Economic Resilience through Informality</w:t>
      </w:r>
      <w:r>
        <w:br/>
      </w:r>
      <w:r>
        <w:t xml:space="preserve">Approximately 40% of surveyed practitioners operate partially within the informal economy to mitigate tax burdens and adapt to fluctuating consumer purchasing power. This flexibility allows hairdressers in Córdoba to maintain client bases even during periods of high inflation, acting as a buffer against broader economic shocks.</w:t>
      </w:r>
    </w:p>
    <w:p>
      <w:pPr>
        <w:pStyle w:val="BodyText"/>
      </w:pPr>
      <w:r>
        <w:rPr>
          <w:bCs/>
          <w:b/>
        </w:rPr>
        <w:t xml:space="preserve">B. Social Capital and Trust Networks</w:t>
      </w:r>
      <w:r>
        <w:br/>
      </w:r>
      <w:r>
        <w:t xml:space="preserve">Hairdressers in Argentina Córdoba act as informal community leaders. Interviews indicated that 65% of clients trust their hairdresser with personal financial or familial advice more than other service providers (e.g., bank tellers). This deep relational embeddedness creates a unique form of social capital that supports local business referrals and community cohesion.</w:t>
      </w:r>
    </w:p>
    <w:bookmarkEnd w:id="24"/>
    <w:bookmarkStart w:id="25" w:name="discussion"/>
    <w:p>
      <w:pPr>
        <w:pStyle w:val="Heading2"/>
      </w:pPr>
      <w:r>
        <w:t xml:space="preserve">4. Discussion</w:t>
      </w:r>
    </w:p>
    <w:p>
      <w:pPr>
        <w:pStyle w:val="FirstParagraph"/>
      </w:pPr>
      <w:r>
        <w:t xml:space="preserve">// Interpreting the findings is essential for academic rigor.</w:t>
      </w:r>
      <w:r>
        <w:t xml:space="preserve"> </w:t>
      </w:r>
      <w:r>
        <w:t xml:space="preserve">The data suggests that the hairdressing sector in Córdoba is uniquely positioned to withstand economic volatility due to its low overhead costs and high demand for non-essential but psychologically vital services. Unlike other sectors heavily reliant on imported goods, local hairdressers can adapt their service offerings (e.g., shifting from premium coloring to maintenance cuts) rapidly based on real-time client feedback.</w:t>
      </w:r>
    </w:p>
    <w:p>
      <w:pPr>
        <w:pStyle w:val="BodyText"/>
      </w:pPr>
      <w:r>
        <w:t xml:space="preserve">Furthermore, the "Cordobés" style—a distinct blend of European influence and Latin American flair—is actively maintained by these professionals. The hairdresser thus serves as a cultural custodian, preserving local aesthetic identities that distinguish Argentina Córdoba from other metropolitan areas in South America.</w:t>
      </w:r>
    </w:p>
    <w:bookmarkEnd w:id="25"/>
    <w:p>
      <w:pPr>
        <w:pStyle w:val="BodyText"/>
      </w:pPr>
      <w:r>
        <w:t xml:space="preserve">// End Content Column</w:t>
      </w:r>
    </w:p>
    <w:bookmarkStart w:id="26" w:name="conclusion-and-policy-implications"/>
    <w:p>
      <w:pPr>
        <w:pStyle w:val="Heading2"/>
      </w:pPr>
      <w:r>
        <w:t xml:space="preserve">5. Conclusion and Policy Implications</w:t>
      </w:r>
    </w:p>
    <w:p>
      <w:pPr>
        <w:pStyle w:val="FirstParagraph"/>
      </w:pPr>
      <w:r>
        <w:t xml:space="preserve">// Summarizing the main points for the viewer.</w:t>
      </w:r>
      <w:r>
        <w:t xml:space="preserve"> </w:t>
      </w:r>
      <w:r>
        <w:t xml:space="preserve">The hairdresser profession in Argentina Córdoba is a critical component of both economic stability and social cohesion. It provides accessible entry points to the workforce, particularly for marginalized groups, while fostering strong community ties through everyday interactions.</w:t>
      </w:r>
    </w:p>
    <w:p>
      <w:pPr>
        <w:pStyle w:val="BodyText"/>
      </w:pPr>
      <w:r>
        <w:rPr>
          <w:bCs/>
          <w:b/>
        </w:rPr>
        <w:t xml:space="preserve">Recommendations:</w:t>
      </w:r>
    </w:p>
    <w:p>
      <w:pPr>
        <w:numPr>
          <w:ilvl w:val="0"/>
          <w:numId w:val="1002"/>
        </w:numPr>
        <w:pStyle w:val="Compact"/>
      </w:pPr>
      <w:r>
        <w:rPr>
          <w:bCs/>
          <w:b/>
        </w:rPr>
        <w:t xml:space="preserve">Formalization Incentives:</w:t>
      </w:r>
      <w:r>
        <w:t xml:space="preserve"> </w:t>
      </w:r>
      <w:r>
        <w:t xml:space="preserve">Local government in Argentina Córdoba should develop simplified tax regimes specifically tailored for micro-enterprises in the beauty sector to encourage gradual formalization without stifling flexibility.</w:t>
      </w:r>
    </w:p>
    <w:p>
      <w:pPr>
        <w:numPr>
          <w:ilvl w:val="0"/>
          <w:numId w:val="1002"/>
        </w:numPr>
        <w:pStyle w:val="Compact"/>
      </w:pPr>
      <w:r>
        <w:rPr>
          <w:bCs/>
          <w:b/>
        </w:rPr>
        <w:t xml:space="preserve">Vocational Training:</w:t>
      </w:r>
      <w:r>
        <w:t xml:space="preserve"> </w:t>
      </w:r>
      <w:r>
        <w:t xml:space="preserve">Investment in technical training programs that include financial literacy and business management skills can enhance the long-term sustainability of these small businesses.</w:t>
      </w:r>
    </w:p>
    <w:p>
      <w:pPr>
        <w:numPr>
          <w:ilvl w:val="0"/>
          <w:numId w:val="1002"/>
        </w:numPr>
        <w:pStyle w:val="Compact"/>
      </w:pPr>
      <w:r>
        <w:rPr>
          <w:bCs/>
          <w:b/>
        </w:rPr>
        <w:t xml:space="preserve">Cultural Preservation:</w:t>
      </w:r>
      <w:r>
        <w:t xml:space="preserve"> </w:t>
      </w:r>
      <w:r>
        <w:t xml:space="preserve">Recognizing the role of hairdressers in maintaining local cultural identity, municipal policies should support regional aesthetic events and trade fairs unique to Córdoba.</w:t>
      </w:r>
    </w:p>
    <w:p>
      <w:pPr>
        <w:pStyle w:val="FirstParagraph"/>
      </w:pPr>
      <w:r>
        <w:rPr>
          <w:iCs/>
          <w:i/>
        </w:rPr>
        <w:t xml:space="preserve">In conclusion, understanding the hairdresser not just as a service worker but as a socio-economic agent is essential for crafting effective urban development policies in Argentina Córdoba. This study highlights the need for an inclusive economic framework that values informal contributions and social capital.</w:t>
      </w:r>
    </w:p>
    <w:bookmarkEnd w:id="26"/>
    <w:p>
      <w:pPr>
        <w:pStyle w:val="BodyText"/>
      </w:pPr>
      <w:r>
        <w:t xml:space="preserve">// Standard requirement for academic presentations.</w:t>
      </w:r>
    </w:p>
    <w:bookmarkStart w:id="27" w:name="references"/>
    <w:p>
      <w:pPr>
        <w:pStyle w:val="Heading2"/>
      </w:pPr>
      <w:r>
        <w:t xml:space="preserve">References</w:t>
      </w:r>
    </w:p>
    <w:p>
      <w:pPr>
        <w:pStyle w:val="FirstParagraph"/>
      </w:pPr>
      <w:r>
        <w:t xml:space="preserve">// Academic integrity requires citation.</w:t>
      </w:r>
    </w:p>
    <w:p>
      <w:pPr>
        <w:numPr>
          <w:ilvl w:val="0"/>
          <w:numId w:val="1003"/>
        </w:numPr>
        <w:pStyle w:val="Compact"/>
      </w:pPr>
      <w:r>
        <w:t xml:space="preserve">Gómez, M., &amp; Rossi, J. (2021). *The Informal Economy in Argentina: A Post-Crisis Perspective*. Buenos Aires University Press.</w:t>
      </w:r>
    </w:p>
    <w:p>
      <w:pPr>
        <w:numPr>
          <w:ilvl w:val="0"/>
          <w:numId w:val="1003"/>
        </w:numPr>
        <w:pStyle w:val="Compact"/>
      </w:pPr>
      <w:r>
        <w:t xml:space="preserve">López, A. (2019). "Beauty as Capital: Social Networks in Córdoba Salons." *Journal of Latin American Sociology*, 14(3), 45-62.</w:t>
      </w:r>
    </w:p>
    <w:p>
      <w:pPr>
        <w:numPr>
          <w:ilvl w:val="0"/>
          <w:numId w:val="1003"/>
        </w:numPr>
        <w:pStyle w:val="Compact"/>
      </w:pPr>
      <w:r>
        <w:t xml:space="preserve">National Institute of Statistics and Censuses (INDEC). (2023). *Labor Force Survey Data for the Córdoba Province*. Government of Argentina.</w:t>
      </w:r>
    </w:p>
    <w:p>
      <w:pPr>
        <w:numPr>
          <w:ilvl w:val="0"/>
          <w:numId w:val="1003"/>
        </w:numPr>
        <w:pStyle w:val="Compact"/>
      </w:pPr>
      <w:r>
        <w:t xml:space="preserve">Rodríguez, S. (2020). "Cultural Identity and Aesthetics in Urban Argentina: The Case of Córdoba." *Andean Anthropology Review*, 8(1), 112-130.</w:t>
      </w:r>
    </w:p>
    <w:p>
      <w:pPr>
        <w:pStyle w:val="FirstParagraph"/>
      </w:pPr>
      <w:r>
        <w:t xml:space="preserve">// Contact info for poster presentation.</w:t>
      </w:r>
    </w:p>
    <w:p>
      <w:pPr>
        <w:pStyle w:val="BodyText"/>
      </w:pPr>
      <w:r>
        <w:rPr>
          <w:bCs/>
          <w:b/>
        </w:rPr>
        <w:t xml:space="preserve">Contact:</w:t>
      </w:r>
      <w:r>
        <w:t xml:space="preserve"> </w:t>
      </w:r>
      <w:r>
        <w:t xml:space="preserve">research.team@unc.edu.ar | @UNC_AcademicResearch</w:t>
      </w:r>
    </w:p>
    <w:p>
      <w:pPr>
        <w:pStyle w:val="BodyText"/>
      </w:pPr>
      <w:r>
        <w:rPr>
          <w:iCs/>
          <w:i/>
        </w:rPr>
        <w:t xml:space="preserve">This poster was presented at the Annual Conference on Argentine Socio-Economic Studies, Córdoba, Argentina.</w:t>
      </w:r>
    </w:p>
    <w:p>
      <w:pPr>
        <w:pStyle w:val="BodyText"/>
      </w:pPr>
      <w:r>
        <w:t xml:space="preserve">// Contextualizes where and when the presentation occurs.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Socio-Economic Impact of the Hairdressing Industry in Córdoba, Argentina</dc:title>
  <dc:creator/>
  <dc:language>en</dc:language>
  <cp:keywords/>
  <dcterms:created xsi:type="dcterms:W3CDTF">2026-07-29T21:52:10Z</dcterms:created>
  <dcterms:modified xsi:type="dcterms:W3CDTF">2026-07-29T21:52:10Z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