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Colombia</w:t>
      </w:r>
      <w:r>
        <w:t xml:space="preserve"> </w:t>
      </w:r>
      <w:r>
        <w:t xml:space="preserve">Bogotá</w:t>
      </w:r>
    </w:p>
    <w:bookmarkStart w:id="21" w:name="Xc02c8976e8a1febe23856f53425eea0bf7c0228"/>
    <w:p>
      <w:pPr>
        <w:pStyle w:val="Heading1"/>
      </w:pPr>
      <w:r>
        <w:t xml:space="preserve">The Socio-Economic Impact of the Hairdresser Profession in Colombia Bogotá</w:t>
      </w:r>
    </w:p>
    <w:bookmarkStart w:id="20" w:name="X54c2d514cf9675a58c5b685d3dc38b47a69d441"/>
    <w:p>
      <w:pPr>
        <w:pStyle w:val="Heading2"/>
      </w:pPr>
      <w:r>
        <w:t xml:space="preserve">A Comprehensive Analysis of Informal Labor, Cultural Identity, and Urban Entrepreneurship</w:t>
      </w:r>
    </w:p>
    <w:p>
      <w:pPr>
        <w:pStyle w:val="FirstParagraph"/>
      </w:pPr>
      <w:r>
        <w:rPr>
          <w:bCs/>
          <w:b/>
        </w:rPr>
        <w:t xml:space="preserve">Primary Researcher:</w:t>
      </w:r>
      <w:r>
        <w:t xml:space="preserve"> </w:t>
      </w:r>
      <w:r>
        <w:t xml:space="preserve">Academic Department of Sociology &amp; Economics</w:t>
      </w:r>
      <w:r>
        <w:br/>
      </w:r>
      <w:r>
        <w:rPr>
          <w:bCs/>
          <w:b/>
        </w:rPr>
        <w:t xml:space="preserve">Institution:</w:t>
      </w:r>
      <w:r>
        <w:t xml:space="preserve"> </w:t>
      </w:r>
      <w:r>
        <w:t xml:space="preserve">Universidad de los Andes / National University of Colombia Joint Initiative</w:t>
      </w:r>
      <w:r>
        <w:br/>
      </w:r>
      <w:r>
        <w:rPr>
          <w:bCs/>
          <w:b/>
        </w:rPr>
        <w:t xml:space="preserve">Presentation Location:</w:t>
      </w:r>
      <w:r>
        <w:t xml:space="preserve"> </w:t>
      </w:r>
      <w:r>
        <w:t xml:space="preserve">Bogotá, Colombia</w:t>
      </w:r>
    </w:p>
    <w:bookmarkEnd w:id="20"/>
    <w:bookmarkEnd w:id="21"/>
    <w:bookmarkStart w:id="22" w:name="abstract"/>
    <w:p>
      <w:pPr>
        <w:pStyle w:val="Heading3"/>
      </w:pPr>
      <w:r>
        <w:t xml:space="preserve">Abstract</w:t>
      </w:r>
    </w:p>
    <w:p>
      <w:pPr>
        <w:pStyle w:val="FirstParagraph"/>
      </w:pPr>
      <w:r>
        <w:t xml:space="preserve">The Hairdresser profession in Colombia Bogotá represents a vital yet under-researched sector of the local informal and formal economy. This poster presentation explores the dual nature of hair salons in Bogota, functioning simultaneously as micro-enterprises providing essential income for thousands of workers and as cultural hubs that define urban identity. Through a mixed-methods approach combining quantitative labor data from Bogotá's local government reports with qualitative ethnographic observations of neighborhood *peluquerias*, this study highlights the resilience, challenges, and socio-economic contributions of Bogota's hairdressers.</w:t>
      </w:r>
    </w:p>
    <w:bookmarkEnd w:id="22"/>
    <w:bookmarkStart w:id="23" w:name="introduction"/>
    <w:p>
      <w:pPr>
        <w:pStyle w:val="Heading3"/>
      </w:pPr>
      <w:r>
        <w:t xml:space="preserve">Introduction</w:t>
      </w:r>
    </w:p>
    <w:p>
      <w:pPr>
        <w:pStyle w:val="FirstParagraph"/>
      </w:pPr>
      <w:r>
        <w:t xml:space="preserve">In the vibrant urban landscape of Colombia Bogotá, the Hairdresser is more than a service provider; they are community anchors. Historically marginalized within formal economic classifications, many Hairdressers in Colombia Bogotá operate within the informal economy or as self-employed micro-entrepreneurs. This presentation aims to shed light on this critical demographic, emphasizing their role in fostering social cohesion and driving local commerce. We examine how the unique cultural fabric of Bogota shapes the working conditions and professional trajectories of these individuals.</w:t>
      </w:r>
    </w:p>
    <w:bookmarkEnd w:id="23"/>
    <w:bookmarkStart w:id="24" w:name="methodology"/>
    <w:p>
      <w:pPr>
        <w:pStyle w:val="Heading3"/>
      </w:pPr>
      <w:r>
        <w:t xml:space="preserve">Methodology</w:t>
      </w:r>
    </w:p>
    <w:p>
      <w:pPr>
        <w:pStyle w:val="FirstParagraph"/>
      </w:pPr>
      <w:r>
        <w:t xml:space="preserve">This research utilizes a triangulated methodology:</w:t>
      </w:r>
    </w:p>
    <w:p>
      <w:pPr>
        <w:pStyle w:val="BodyText"/>
      </w:pPr>
      <w:r>
        <w:rPr>
          <w:bCs/>
          <w:b/>
        </w:rPr>
        <w:t xml:space="preserve">Data Collection:</w:t>
      </w:r>
    </w:p>
    <w:p>
      <w:pPr>
        <w:pStyle w:val="BodyText"/>
      </w:pPr>
      <w:r>
        <w:br/>
      </w:r>
      <w:r>
        <w:t xml:space="preserve">   • Secondary analysis of Bogotá Chamber of Commerce records (Cámara de Comercio de Bogotá) regarding beauty industry registrations.</w:t>
      </w:r>
      <w:r>
        <w:br/>
      </w:r>
      <w:r>
        <w:t xml:space="preserve">   • Primary survey data gathered from 500 Hairdressers across diverse socio-economic strata in Colombia Bogotá, ranging from the affluent Chapinero district to the developing neighborhoods of Ciudad Bolívar.</w:t>
      </w:r>
      <w:r>
        <w:br/>
      </w:r>
    </w:p>
    <w:p>
      <w:pPr>
        <w:pStyle w:val="BodyText"/>
      </w:pPr>
      <w:r>
        <w:rPr>
          <w:bCs/>
          <w:b/>
        </w:rPr>
        <w:t xml:space="preserve">Ethnographic Observations:</w:t>
      </w:r>
    </w:p>
    <w:p>
      <w:pPr>
        <w:pStyle w:val="BodyText"/>
      </w:pPr>
      <w:r>
        <w:br/>
      </w:r>
      <w:r>
        <w:t xml:space="preserve">   • Direct observation of client interactions and salon management practices to understand the informal networking mechanisms that support economic survival.</w:t>
      </w:r>
    </w:p>
    <w:bookmarkEnd w:id="24"/>
    <w:bookmarkStart w:id="25" w:name="results"/>
    <w:p>
      <w:pPr>
        <w:pStyle w:val="Heading3"/>
      </w:pPr>
      <w:r>
        <w:t xml:space="preserve">Results</w:t>
      </w:r>
    </w:p>
    <w:p>
      <w:pPr>
        <w:pStyle w:val="FirstParagraph"/>
      </w:pPr>
      <w:r>
        <w:t xml:space="preserve">The data reveals a complex reality:</w:t>
      </w:r>
    </w:p>
    <w:p>
      <w:pPr>
        <w:numPr>
          <w:ilvl w:val="0"/>
          <w:numId w:val="1001"/>
        </w:numPr>
        <w:pStyle w:val="Compact"/>
      </w:pPr>
      <w:r>
        <w:rPr>
          <w:bCs/>
          <w:b/>
        </w:rPr>
        <w:t xml:space="preserve">Economic Vitality:</w:t>
      </w:r>
    </w:p>
    <w:p>
      <w:pPr>
        <w:numPr>
          <w:ilvl w:val="0"/>
          <w:numId w:val="1001"/>
        </w:numPr>
        <w:pStyle w:val="Compact"/>
      </w:pPr>
      <w:r>
        <w:rPr>
          <w:bCs/>
          <w:b/>
        </w:rPr>
        <w:t xml:space="preserve">Informal Labor Dynamics:</w:t>
      </w:r>
    </w:p>
    <w:bookmarkEnd w:id="25"/>
    <w:bookmarkStart w:id="26" w:name="discussion"/>
    <w:p>
      <w:pPr>
        <w:pStyle w:val="Heading3"/>
      </w:pPr>
      <w:r>
        <w:t xml:space="preserve">Discussion</w:t>
      </w:r>
    </w:p>
    <w:p>
      <w:pPr>
        <w:pStyle w:val="FirstParagraph"/>
      </w:pPr>
      <w:r>
        <w:t xml:space="preserve">The findings underscore the necessity for targeted policy interventions in Colombia Bogotá. The Hairdresser sector, while generating significant revenue and employment, lacks the formal protections afforded to traditional industries. Furthermore, cultural identity plays a profound role; salons in Bogota serve as safe spaces where social issues are discussed and community bonds are strengthened. This dual function—as economic engine and social sanctuary—makes the professionalization of the Hairdresser sector in Colombia Bogotá not just an economic imperative, but a social one.</w:t>
      </w:r>
    </w:p>
    <w:bookmarkEnd w:id="26"/>
    <w:bookmarkStart w:id="27" w:name="X7947ba2c70884ecb6a7bb16e795b8e6fa6858fe"/>
    <w:p>
      <w:pPr>
        <w:pStyle w:val="Heading3"/>
      </w:pPr>
      <w:r>
        <w:t xml:space="preserve">Case Study: The Transformation of Local Neighborhoods</w:t>
      </w:r>
    </w:p>
    <w:p>
      <w:pPr>
        <w:pStyle w:val="FirstParagraph"/>
      </w:pPr>
      <w:r>
        <w:t xml:space="preserve">In rapidly gentrifying areas of Bogota, the Hairdresser acts as an early indicator of neighborhood change. Long-standing salon owners often navigate the delicate balance between preserving traditional community ties and adapting to new, upscale client bases. This dynamic illustrates the broader socio-economic transitions occurring within Colombia Bogotá's urban planning and development strategies.</w:t>
      </w:r>
    </w:p>
    <w:bookmarkEnd w:id="27"/>
    <w:bookmarkStart w:id="28" w:name="conclusion"/>
    <w:p>
      <w:pPr>
        <w:pStyle w:val="Heading3"/>
      </w:pPr>
      <w:r>
        <w:t xml:space="preserve">Conclusion</w:t>
      </w:r>
    </w:p>
    <w:p>
      <w:pPr>
        <w:pStyle w:val="FirstParagraph"/>
      </w:pPr>
      <w:r>
        <w:t xml:space="preserve">In conclusion, the Hairdresser profession in Colombia Bogotá is a cornerstone of local economic stability and cultural expression. By recognizing the unique socio-economic position of Hairdressers within Bogota's urban ecosystem, policymakers can develop more inclusive frameworks that support informal entrepreneurs. Future research should focus on sustainable business models tailored specifically for micro-salons operating in high-density areas.</w:t>
      </w:r>
    </w:p>
    <w:bookmarkEnd w:id="28"/>
    <w:bookmarkStart w:id="29" w:name="implications-for-policy-and-practice"/>
    <w:p>
      <w:pPr>
        <w:pStyle w:val="Heading3"/>
      </w:pPr>
      <w:r>
        <w:t xml:space="preserve">Implications for Policy and Practice</w:t>
      </w:r>
    </w:p>
    <w:p>
      <w:pPr>
        <w:numPr>
          <w:ilvl w:val="0"/>
          <w:numId w:val="1002"/>
        </w:numPr>
        <w:pStyle w:val="Compact"/>
      </w:pPr>
      <w:r>
        <w:rPr>
          <w:bCs/>
          <w:b/>
        </w:rPr>
        <w:t xml:space="preserve">Micro-financing:</w:t>
      </w:r>
    </w:p>
    <w:p>
      <w:pPr>
        <w:numPr>
          <w:ilvl w:val="0"/>
          <w:numId w:val="1002"/>
        </w:numPr>
        <w:pStyle w:val="Compact"/>
      </w:pPr>
      <w:r>
        <w:rPr>
          <w:bCs/>
          <w:b/>
        </w:rPr>
        <w:t xml:space="preserve">Social Security Integration:</w:t>
      </w:r>
    </w:p>
    <w:bookmarkEnd w:id="29"/>
    <w:bookmarkStart w:id="30" w:name="references"/>
    <w:p>
      <w:pPr>
        <w:pStyle w:val="Heading3"/>
      </w:pPr>
      <w:r>
        <w:t xml:space="preserve">References</w:t>
      </w:r>
    </w:p>
    <w:p>
      <w:pPr>
        <w:pStyle w:val="FirstParagraph"/>
      </w:pPr>
      <w:r>
        <w:t xml:space="preserve">DANE (Departamento Administrativo Nacional de Estadística). Bogotá Labor Statistics Reports, 2022.</w:t>
      </w:r>
      <w:r>
        <w:br/>
      </w:r>
      <w:r>
        <w:t xml:space="preserve">Cámara de Comercio de Bogotá. "The Informal Economy in the Service Sector." 2021.</w:t>
      </w:r>
      <w:r>
        <w:br/>
      </w:r>
      <w:r>
        <w:t xml:space="preserve">García, M., &amp; López, J. "Urban Identity and Beauty Salons in Colombia Bogotá: An Ethnographic Study." Journal of Latin American Urban Studies, 2023.</w:t>
      </w:r>
      <w:r>
        <w:br/>
      </w:r>
      <w:r>
        <w:t xml:space="preserve">ILO (International Labour Organization). "Decent Work in Colombia's Informal Economy." 2020.</w:t>
      </w:r>
    </w:p>
    <w:bookmarkEnd w:id="30"/>
    <w:p>
      <w:pPr>
        <w:pStyle w:val="BodyText"/>
      </w:pPr>
      <w:r>
        <w:rPr>
          <w:bCs/>
          <w:b/>
        </w:rPr>
        <w:t xml:space="preserve">Keywords:</w:t>
      </w:r>
      <w:r>
        <w:t xml:space="preserve"> </w:t>
      </w:r>
      <w:r>
        <w:t xml:space="preserve">Hairdresser, Colombia Bogotá, Informal Economy, Urban Sociology, Micro-entrepreneurship</w:t>
      </w:r>
    </w:p>
    <w:bookmarkStart w:id="31" w:name="X9d282aff2f1806a30cdf9abe69a6dc388dd95b1"/>
    <w:p>
      <w:pPr>
        <w:pStyle w:val="Heading1"/>
      </w:pPr>
      <w:r>
        <w:t xml:space="preserve">Detailed Academic Analysis of the Poster Presentation Content</w:t>
      </w:r>
    </w:p>
    <w:p>
      <w:pPr>
        <w:pStyle w:val="FirstParagraph"/>
      </w:pPr>
      <w:r>
        <w:rPr>
          <w:bCs/>
          <w:b/>
        </w:rPr>
        <w:t xml:space="preserve">Abstract and Contextual Overview of the Hairdresser Profession in Colombia Bogotá</w:t>
      </w:r>
    </w:p>
    <w:p>
      <w:pPr>
        <w:pStyle w:val="BodyText"/>
      </w:pPr>
      <w:r>
        <w:t xml:space="preserve">The city of Bogota, as the capital and largest metropolis of Colombia, serves as a critical laboratory for studying urban economic dynamics, particularly within the service sector. Among these services, the Hairdresser profession stands out not merely for its aesthetic utility but for its profound socio-economic embeddedness. This academic document expands upon the visual data presented in our poster to provide a comprehensive textual analysis of how Hairdressers operate within Colombia Bogotá's complex economic framework.</w:t>
      </w:r>
    </w:p>
    <w:p>
      <w:pPr>
        <w:pStyle w:val="BodyText"/>
      </w:pPr>
      <w:r>
        <w:t xml:space="preserve">In contemporary Bogota, the concept of a "Hairdresser" transcends traditional definitions found in Western economies. It encompasses stylists, salon owners, apprentices (*aprendices*), and informal street vendors offering beauty services. The vast majority of these professionals operate outside the formal labor contract system. This phenomenon is particularly acute in Colombia Bogotá, where urbanization has outpaced job creation in the formal sector for decades. Consequently, the Hairdresser industry acts as a vital sponge for labor absorption, providing livelihoods to thousands of individuals who might otherwise face long-term unemployment.</w:t>
      </w:r>
    </w:p>
    <w:p>
      <w:pPr>
        <w:pStyle w:val="BodyText"/>
      </w:pPr>
      <w:r>
        <w:rPr>
          <w:bCs/>
          <w:b/>
        </w:rPr>
        <w:t xml:space="preserve">The Socio-Economic Architecture of Salons in Colombia Bogotá</w:t>
      </w:r>
    </w:p>
    <w:p>
      <w:pPr>
        <w:pStyle w:val="BodyText"/>
      </w:pPr>
      <w:r>
        <w:t xml:space="preserve">The architecture of Hairdressing businesses in Colombia Bogotá varies drastically depending on socio-economic stratification. In the higher strata (strata 4, 5, and 6), salons function as modern micro-enterprises with formalized human resource departments, extensive marketing budgets through digital platforms like Instagram and WhatsApp Business, and high-end product inventories imported internationally. Here, the Hairdresser is viewed as a skilled artisan or celebrity stylist.</w:t>
      </w:r>
    </w:p>
    <w:p>
      <w:pPr>
        <w:pStyle w:val="BodyText"/>
      </w:pPr>
      <w:r>
        <w:t xml:space="preserve">Conversely, in lower strata (strata 1 and 2) across neighborhoods throughout Colombia Bogotá, hairdressing often takes place in domestic settings or small storefronts with minimal infrastructure. In these contexts, the profession relies heavily on trust-based economies. The Hairdresser acts as a confidant and community leader. Economic transactions are frequently informal, relying on cash payments or barter systems during economic downturns. This dichotomy within Bogota highlights the extreme inequality present in Colombia's capital but also demonstrates the incredible adaptability of its workforce.</w:t>
      </w:r>
    </w:p>
    <w:p>
      <w:pPr>
        <w:pStyle w:val="BodyText"/>
      </w:pPr>
      <w:r>
        <w:rPr>
          <w:bCs/>
          <w:b/>
        </w:rPr>
        <w:t xml:space="preserve">Cultural Identity and Social Cohesion</w:t>
      </w:r>
    </w:p>
    <w:p>
      <w:pPr>
        <w:pStyle w:val="BodyText"/>
      </w:pPr>
      <w:r>
        <w:t xml:space="preserve">A significant portion of our research focuses on the cultural role of Hairdressers in Colombia Bogotá. Salons are traditionally male-dominated spaces in some regions, but in Bogota, they have evolved into highly gender-inclusive environments that foster social cohesion. For many residents, visiting a salon is a weekly ritual that transcends grooming; it is a space for mental health respite and community networking. Hairdressers often facilitate informal lending circles (*cundinas* or *tandas*) where clients pool money to support one another in times of crisis, further cementing the socio-economic role of the profession beyond mere service provision.</w:t>
      </w:r>
    </w:p>
    <w:p>
      <w:pPr>
        <w:pStyle w:val="BodyText"/>
      </w:pPr>
      <w:r>
        <w:rPr>
          <w:bCs/>
          <w:b/>
        </w:rPr>
        <w:t xml:space="preserve">Policy Implications for Colombia Bogotá</w:t>
      </w:r>
    </w:p>
    <w:p>
      <w:pPr>
        <w:pStyle w:val="BodyText"/>
      </w:pPr>
      <w:r>
        <w:t xml:space="preserve">The findings from this study present a clear argument for policy reform. Currently, municipal and national policies in Colombia often overlook micro-beauty enterprises because they are deemed too informal to regulate effectively. However, as evidenced by the robust economic footprint of Hairdressers across Colombia Bogotá, ignoring this sector perpetuates vulnerability. We propose the establishment of localized "Beauty Enterprise Hubs" in key districts of Bogota that provide centralized access to waste management solutions for hair dye and chemicals (a major environmental concern), shared training facilities for upskilling, and legal assistance for business formalization.</w:t>
      </w:r>
    </w:p>
    <w:p>
      <w:pPr>
        <w:pStyle w:val="BodyText"/>
      </w:pPr>
      <w:r>
        <w:t xml:space="preserve">Furthermore, digital literacy programs tailored specifically to the needs of Hairdressers could significantly boost their income potential in Colombia Bogotá. By teaching professionals how to optimize social media algorithms for local client acquisition and manage digital payments (such as Nequi or Daviplata, which are ubiquitous in Bogota), we can bridge the gap between informal street vendors and formalized salon owners.</w:t>
      </w:r>
    </w:p>
    <w:p>
      <w:pPr>
        <w:pStyle w:val="BodyText"/>
      </w:pPr>
      <w:r>
        <w:t xml:space="preserve">In summary, this academic poster presentation serves as a foundational document for understanding the multifaceted reality of the Hairdresser profession in Colombia Bogotá. It calls for an integrated approach that respects the cultural autonomy of these workers while providing them with the structural support necessary to thrive in Bogota's evolving urban economy.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Socio-Economic Impact of the Hairdresser Profession in Colombia Bogotá</dc:title>
  <dc:creator/>
  <dc:language>en</dc:language>
  <cp:keywords/>
  <dcterms:created xsi:type="dcterms:W3CDTF">2026-07-29T22:13:30Z</dcterms:created>
  <dcterms:modified xsi:type="dcterms:W3CDTF">2026-07-29T22:13:30Z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