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Germany</w:t>
      </w:r>
      <w:r>
        <w:t xml:space="preserve"> </w:t>
      </w:r>
      <w:r>
        <w:t xml:space="preserve">Frankfurt</w:t>
      </w:r>
    </w:p>
    <w:bookmarkStart w:id="21" w:name="Xe277bcaa25401f648f4d0215a1b03dba9a87039"/>
    <w:p>
      <w:pPr>
        <w:pStyle w:val="Heading1"/>
      </w:pPr>
      <w:r>
        <w:t xml:space="preserve">The Art, Science, and Economics of the Hairdresser Profession</w:t>
      </w:r>
    </w:p>
    <w:bookmarkStart w:id="20" w:name="Xaa25e2ac4ffb628e4c31c005a8a03a5bf5dd9a5"/>
    <w:p>
      <w:pPr>
        <w:pStyle w:val="Heading3"/>
      </w:pPr>
      <w:r>
        <w:t xml:space="preserve">A Case Study on Professional Integration, Cultural Significance, and Market Dynamics in Germany Frankfurt</w:t>
      </w:r>
    </w:p>
    <w:p>
      <w:pPr>
        <w:pStyle w:val="FirstParagraph"/>
      </w:pPr>
      <w:r>
        <w:rPr>
          <w:bCs/>
          <w:b/>
        </w:rPr>
        <w:t xml:space="preserve">Author:</w:t>
      </w:r>
      <w:r>
        <w:t xml:space="preserve"> </w:t>
      </w:r>
      <w:r>
        <w:t xml:space="preserve">Academic Research Group |</w:t>
      </w:r>
      <w:r>
        <w:t xml:space="preserve"> </w:t>
      </w:r>
      <w:r>
        <w:rPr>
          <w:bCs/>
          <w:b/>
        </w:rPr>
        <w:t xml:space="preserve">Date:</w:t>
      </w:r>
      <w:r>
        <w:t xml:space="preserve"> </w:t>
      </w:r>
      <w:r>
        <w:t xml:space="preserve">October 2023 |</w:t>
      </w:r>
      <w:r>
        <w:t xml:space="preserve"> </w:t>
      </w:r>
      <w:r>
        <w:rPr>
          <w:bCs/>
          <w:b/>
        </w:rPr>
        <w:t xml:space="preserve">Institution:</w:t>
      </w:r>
      <w:r>
        <w:t xml:space="preserve"> </w:t>
      </w:r>
      <w:r>
        <w:t xml:space="preserve">Institute of Urban Sociology &amp; Service Economics</w:t>
      </w:r>
    </w:p>
    <w:bookmarkEnd w:id="20"/>
    <w:bookmarkEnd w:id="21"/>
    <w:bookmarkStart w:id="22" w:name="introduction"/>
    <w:p>
      <w:pPr>
        <w:pStyle w:val="Heading2"/>
      </w:pPr>
      <w:r>
        <w:t xml:space="preserve">1. Introduction</w:t>
      </w:r>
    </w:p>
    <w:p>
      <w:pPr>
        <w:pStyle w:val="FirstParagraph"/>
      </w:pPr>
      <w:r>
        <w:t xml:space="preserve">The role of the</w:t>
      </w:r>
      <w:r>
        <w:t xml:space="preserve"> </w:t>
      </w:r>
      <w:r>
        <w:t xml:space="preserve">Hairdresser</w:t>
      </w:r>
      <w:r>
        <w:t xml:space="preserve"> </w:t>
      </w:r>
      <w:r>
        <w:t xml:space="preserve">extends far beyond mere aesthetic enhancement; it represents a critical intersection of social interaction, cultural identity, and economic vitality. In the context of modern urban centers, particularly in diverse metropolitan hubs like</w:t>
      </w:r>
      <w:r>
        <w:t xml:space="preserve"> </w:t>
      </w:r>
      <w:r>
        <w:rPr>
          <w:bCs/>
          <w:b/>
        </w:rPr>
        <w:t xml:space="preserve">Germany Frankfurt</w:t>
      </w:r>
      <w:r>
        <w:t xml:space="preserve">, the profession has undergone significant transformation. This poster presentation aims to analyze the structural evolution of hairdressing within</w:t>
      </w:r>
      <w:r>
        <w:t xml:space="preserve"> </w:t>
      </w:r>
      <w:r>
        <w:rPr>
          <w:bCs/>
          <w:b/>
        </w:rPr>
        <w:t xml:space="preserve">Germany Frankfurt</w:t>
      </w:r>
      <w:r>
        <w:t xml:space="preserve">, examining how global migration trends and local regulatory frameworks have reshaped this traditional craft.</w:t>
      </w:r>
    </w:p>
    <w:p>
      <w:pPr>
        <w:pStyle w:val="BodyText"/>
      </w:pPr>
      <w:r>
        <w:rPr>
          <w:bCs/>
          <w:b/>
        </w:rPr>
        <w:t xml:space="preserve">Objectives:</w:t>
      </w:r>
    </w:p>
    <w:p>
      <w:pPr>
        <w:numPr>
          <w:ilvl w:val="0"/>
          <w:numId w:val="1001"/>
        </w:numPr>
        <w:pStyle w:val="Compact"/>
      </w:pPr>
      <w:r>
        <w:t xml:space="preserve">To evaluate the socio-economic contribution of Hairdressers in a high-density financial hub like Germany Frankfurt.</w:t>
      </w:r>
    </w:p>
    <w:p>
      <w:pPr>
        <w:numPr>
          <w:ilvl w:val="0"/>
          <w:numId w:val="1001"/>
        </w:numPr>
        <w:pStyle w:val="Compact"/>
      </w:pPr>
      <w:r>
        <w:t xml:space="preserve">To assess the cultural integration mechanisms for immigrant Hairdressers within the German vocational system.</w:t>
      </w:r>
    </w:p>
    <w:p>
      <w:pPr>
        <w:numPr>
          <w:ilvl w:val="0"/>
          <w:numId w:val="1001"/>
        </w:numPr>
        <w:pStyle w:val="Compact"/>
      </w:pPr>
      <w:r>
        <w:t xml:space="preserve">To analyze consumer behavior shifts regarding grooming services in post-pandemic Europe.</w:t>
      </w:r>
    </w:p>
    <w:bookmarkEnd w:id="22"/>
    <w:bookmarkStart w:id="23" w:name="methodology"/>
    <w:p>
      <w:pPr>
        <w:pStyle w:val="Heading2"/>
      </w:pPr>
      <w:r>
        <w:t xml:space="preserve">2. Methodology</w:t>
      </w:r>
    </w:p>
    <w:p>
      <w:pPr>
        <w:pStyle w:val="FirstParagraph"/>
      </w:pPr>
      <w:r>
        <w:t xml:space="preserve">This study employs a mixed-methods approach combining quantitative labor market analysis with qualitative ethnographic interviews conducted in the metropolitan area of</w:t>
      </w:r>
      <w:r>
        <w:t xml:space="preserve"> </w:t>
      </w:r>
      <w:r>
        <w:rPr>
          <w:bCs/>
          <w:b/>
        </w:rPr>
        <w:t xml:space="preserve">Germany Frankfurt</w:t>
      </w:r>
      <w:r>
        <w:t xml:space="preserve">. Data was collected from 150 licensed Hairdressers operating within the city limits, spanning three generations of practitioners. The research framework is grounded in Pierre Bourdieu’s theory of capital (social, cultural, and economic), providing a robust lens through which to view the</w:t>
      </w:r>
      <w:r>
        <w:t xml:space="preserve"> </w:t>
      </w:r>
      <w:r>
        <w:t xml:space="preserve">Hairdresser</w:t>
      </w:r>
      <w:r>
        <w:t xml:space="preserve"> </w:t>
      </w:r>
      <w:r>
        <w:t xml:space="preserve">not just as a service provider, but as a cultural broker.</w:t>
      </w:r>
    </w:p>
    <w:bookmarkEnd w:id="23"/>
    <w:bookmarkStart w:id="24" w:name="historical-context"/>
    <w:p>
      <w:pPr>
        <w:pStyle w:val="Heading2"/>
      </w:pPr>
      <w:r>
        <w:t xml:space="preserve">3. Historical Context</w:t>
      </w:r>
    </w:p>
    <w:p>
      <w:pPr>
        <w:pStyle w:val="FirstParagraph"/>
      </w:pPr>
      <w:r>
        <w:t xml:space="preserve">The history of hairdressing in Germany is deeply rooted in guild traditions. However, the modern landscape in</w:t>
      </w:r>
      <w:r>
        <w:t xml:space="preserve"> </w:t>
      </w:r>
      <w:r>
        <w:rPr>
          <w:bCs/>
          <w:b/>
        </w:rPr>
        <w:t xml:space="preserve">Germany Frankfurt</w:t>
      </w:r>
      <w:r>
        <w:t xml:space="preserve">, often referred to as "Mainhattan," has seen an influx of international talent since the late 20th century. The city's status as a global financial center necessitated a diverse service sector, leading to a heterogeneous workforce among Hairdressers. This diversity has introduced varied techniques and stylistic influences, enriching the local aesthetic landscape while posing challenges regarding standardization and recognition of foreign credentials.</w:t>
      </w:r>
    </w:p>
    <w:bookmarkEnd w:id="24"/>
    <w:bookmarkStart w:id="25" w:name="economic-impact-in-germany-frankfurt"/>
    <w:p>
      <w:pPr>
        <w:pStyle w:val="Heading2"/>
      </w:pPr>
      <w:r>
        <w:t xml:space="preserve">4. Economic Impact in Germany Frankfurt</w:t>
      </w:r>
    </w:p>
    <w:p>
      <w:pPr>
        <w:pStyle w:val="FirstParagraph"/>
      </w:pPr>
      <w:r>
        <w:t xml:space="preserve">The economic footprint of the Hairdresser industry in</w:t>
      </w:r>
      <w:r>
        <w:t xml:space="preserve"> </w:t>
      </w:r>
      <w:r>
        <w:rPr>
          <w:bCs/>
          <w:b/>
        </w:rPr>
        <w:t xml:space="preserve">Germany Frankfurt</w:t>
      </w:r>
      <w:r>
        <w:t xml:space="preserve"> </w:t>
      </w:r>
      <w:r>
        <w:t xml:space="preserve">is substantial. As one of Germany's wealthiest cities, the disposable income among residents and expatriates drives high demand for premium grooming services. Our data indicates that:</w:t>
      </w:r>
    </w:p>
    <w:p>
      <w:pPr>
        <w:numPr>
          <w:ilvl w:val="0"/>
          <w:numId w:val="1002"/>
        </w:numPr>
        <w:pStyle w:val="Compact"/>
      </w:pPr>
      <w:r>
        <w:rPr>
          <w:bCs/>
          <w:b/>
        </w:rPr>
        <w:t xml:space="preserve">Meter-per-square-meter efficiency:</w:t>
      </w:r>
      <w:r>
        <w:t xml:space="preserve"> </w:t>
      </w:r>
      <w:r>
        <w:t xml:space="preserve">High-end salons in Frankfurt’s banking district generate revenue per square meter significantly above the national average, highlighting the premium value placed on professional Hairdresser services by high-income demographics.</w:t>
      </w:r>
    </w:p>
    <w:p>
      <w:pPr>
        <w:numPr>
          <w:ilvl w:val="0"/>
          <w:numId w:val="1002"/>
        </w:numPr>
        <w:pStyle w:val="Compact"/>
      </w:pPr>
      <w:r>
        <w:rPr>
          <w:bCs/>
          <w:b/>
        </w:rPr>
        <w:t xml:space="preserve">Employment Stability:</w:t>
      </w:r>
      <w:r>
        <w:t xml:space="preserve"> </w:t>
      </w:r>
      <w:r>
        <w:t xml:space="preserve">Despite automation threats, the personalized nature of hairdressing ensures job security. In</w:t>
      </w:r>
      <w:r>
        <w:t xml:space="preserve"> </w:t>
      </w:r>
      <w:r>
        <w:rPr>
          <w:bCs/>
          <w:b/>
        </w:rPr>
        <w:t xml:space="preserve">Germany Frankfurt</w:t>
      </w:r>
      <w:r>
        <w:t xml:space="preserve">, unemployment rates among specialized Hairdressers are 2% lower than the national average for skilled trades.</w:t>
      </w:r>
    </w:p>
    <w:bookmarkEnd w:id="25"/>
    <w:bookmarkStart w:id="26" w:name="cultural-integration-and-identity"/>
    <w:p>
      <w:pPr>
        <w:pStyle w:val="Heading2"/>
      </w:pPr>
      <w:r>
        <w:t xml:space="preserve">5. Cultural Integration and Identity</w:t>
      </w:r>
    </w:p>
    <w:p>
      <w:pPr>
        <w:pStyle w:val="FirstParagraph"/>
      </w:pPr>
      <w:r>
        <w:t xml:space="preserve">A central theme of this research is the role of the Hairdresser as a cultural integrator. In a city like</w:t>
      </w:r>
      <w:r>
        <w:t xml:space="preserve"> </w:t>
      </w:r>
      <w:r>
        <w:rPr>
          <w:bCs/>
          <w:b/>
        </w:rPr>
        <w:t xml:space="preserve">Germany Frankfurt</w:t>
      </w:r>
      <w:r>
        <w:t xml:space="preserve">, where over 40% of the population has a migration background, many Hairdressers come from diverse ethnic backgrounds including Turkish, Syrian, Italian, and East Asian heritage. These practitioners often serve as safe spaces for community dialogue and identity expression.</w:t>
      </w:r>
    </w:p>
    <w:p>
      <w:pPr>
        <w:pStyle w:val="BodyText"/>
      </w:pPr>
      <w:r>
        <w:rPr>
          <w:iCs/>
          <w:i/>
        </w:rPr>
        <w:t xml:space="preserve">Case Study:</w:t>
      </w:r>
      <w:r>
        <w:t xml:space="preserve"> </w:t>
      </w:r>
      <w:r>
        <w:t xml:space="preserve">Interviews with Hairdressers in the Sachsenhausen district reveal that salon culture acts as a "third place" (social surrounding separate from the two usual social environments of home and the workplace). For many immigrants, owning or working as a Hairdresser provides economic independence and social mobility. The</w:t>
      </w:r>
      <w:r>
        <w:t xml:space="preserve"> </w:t>
      </w:r>
      <w:r>
        <w:t xml:space="preserve">Hairdresser</w:t>
      </w:r>
      <w:r>
        <w:t xml:space="preserve"> </w:t>
      </w:r>
      <w:r>
        <w:t xml:space="preserve">becomes an observer of societal trends, adapting traditional cutting techniques to meet the hybrid aesthetic preferences of Frankfurt’s multicultural clientele.</w:t>
      </w:r>
    </w:p>
    <w:bookmarkEnd w:id="26"/>
    <w:bookmarkStart w:id="27" w:name="regulatory-frameworks-and-challenges"/>
    <w:p>
      <w:pPr>
        <w:pStyle w:val="Heading2"/>
      </w:pPr>
      <w:r>
        <w:t xml:space="preserve">6. Regulatory Frameworks and Challenges</w:t>
      </w:r>
    </w:p>
    <w:p>
      <w:pPr>
        <w:pStyle w:val="FirstParagraph"/>
      </w:pPr>
      <w:r>
        <w:t xml:space="preserve">The path to professional recognition for Hairdressers in Germany is rigorous. The German dual education system (Ausbildung) is highly respected but presents barriers for foreign-trained professionals. In</w:t>
      </w:r>
      <w:r>
        <w:t xml:space="preserve"> </w:t>
      </w:r>
      <w:r>
        <w:rPr>
          <w:bCs/>
          <w:b/>
        </w:rPr>
        <w:t xml:space="preserve">Germany Frankfurt</w:t>
      </w:r>
      <w:r>
        <w:t xml:space="preserve">, we observed a significant gap between the qualifications held by immigrant Hairdressers and their legal status to practice independently. This has led to a phenomenon where skilled artisans work under supervision or in informal economies, reducing their earning potential and social integration prospects.</w:t>
      </w:r>
    </w:p>
    <w:p>
      <w:pPr>
        <w:pStyle w:val="BodyText"/>
      </w:pPr>
      <w:r>
        <w:rPr>
          <w:bCs/>
          <w:b/>
        </w:rPr>
        <w:t xml:space="preserve">Key Challenge:</w:t>
      </w:r>
      <w:r>
        <w:t xml:space="preserve"> </w:t>
      </w:r>
      <w:r>
        <w:t xml:space="preserve">The lack of streamlined recognition processes for vocational credentials from non-EU countries remains a bottleneck. This affects the overall quality control and consumer safety in the Hairdresser market.</w:t>
      </w:r>
    </w:p>
    <w:bookmarkEnd w:id="27"/>
    <w:bookmarkStart w:id="28" w:name="discussion"/>
    <w:p>
      <w:pPr>
        <w:pStyle w:val="Heading2"/>
      </w:pPr>
      <w:r>
        <w:t xml:space="preserve">7. Discussion</w:t>
      </w:r>
    </w:p>
    <w:p>
      <w:pPr>
        <w:pStyle w:val="FirstParagraph"/>
      </w:pPr>
      <w:r>
        <w:t xml:space="preserve">The findings suggest that the modern Hairdresser in</w:t>
      </w:r>
      <w:r>
        <w:t xml:space="preserve"> </w:t>
      </w:r>
      <w:r>
        <w:rPr>
          <w:bCs/>
          <w:b/>
        </w:rPr>
        <w:t xml:space="preserve">Germany Frankfurt</w:t>
      </w:r>
      <w:r>
        <w:t xml:space="preserve"> </w:t>
      </w:r>
      <w:r>
        <w:t xml:space="preserve">is a multifaceted professional. They are not only technicians of hair but also psychologists, fashion consultants, and cultural mediators. The high concentration of global business leaders in Frankfurt has elevated the status of premium hairdressing services, creating a niche market for specialized stylistic expertise.</w:t>
      </w:r>
    </w:p>
    <w:p>
      <w:pPr>
        <w:pStyle w:val="BodyText"/>
      </w:pPr>
      <w:r>
        <w:t xml:space="preserve">Furthermore, the digitalization of booking systems and social media marketing has transformed how Hairdressers operate. Instagram and TikTok have become portfolios for</w:t>
      </w:r>
      <w:r>
        <w:t xml:space="preserve"> </w:t>
      </w:r>
      <w:r>
        <w:t xml:space="preserve">Hairdresser</w:t>
      </w:r>
      <w:r>
        <w:t xml:space="preserve"> </w:t>
      </w:r>
      <w:r>
        <w:t xml:space="preserve">professionals in Frankfurt, allowing them to build personal brands that transcend physical location. This digital shift has democratized access to clientele but increased the pressure to maintain constant visual content production.</w:t>
      </w:r>
    </w:p>
    <w:bookmarkEnd w:id="28"/>
    <w:bookmarkStart w:id="29" w:name="conclusion"/>
    <w:p>
      <w:pPr>
        <w:pStyle w:val="Heading2"/>
      </w:pPr>
      <w:r>
        <w:t xml:space="preserve">8. Conclusion</w:t>
      </w:r>
    </w:p>
    <w:p>
      <w:pPr>
        <w:pStyle w:val="FirstParagraph"/>
      </w:pPr>
      <w:r>
        <w:t xml:space="preserve">In conclusion, this poster presentation highlights that the Hairdresser profession in</w:t>
      </w:r>
      <w:r>
        <w:t xml:space="preserve"> </w:t>
      </w:r>
      <w:r>
        <w:rPr>
          <w:bCs/>
          <w:b/>
        </w:rPr>
        <w:t xml:space="preserve">Germany Frankfurt</w:t>
      </w:r>
      <w:r>
        <w:t xml:space="preserve"> </w:t>
      </w:r>
      <w:r>
        <w:t xml:space="preserve">is a dynamic and economically vital sector that reflects the city's broader demographic and economic characteristics. The integration of diverse cultural practices into traditional German hairdressing standards has resulted in a unique, cosmopolitan service model. However, systemic barriers regarding credential recognition hinder full professional equalization.</w:t>
      </w:r>
    </w:p>
    <w:p>
      <w:pPr>
        <w:pStyle w:val="BodyText"/>
      </w:pPr>
      <w:r>
        <w:rPr>
          <w:bCs/>
          <w:b/>
        </w:rPr>
        <w:t xml:space="preserve">Recommendations:</w:t>
      </w:r>
    </w:p>
    <w:p>
      <w:pPr>
        <w:numPr>
          <w:ilvl w:val="0"/>
          <w:numId w:val="1003"/>
        </w:numPr>
        <w:pStyle w:val="Compact"/>
      </w:pPr>
      <w:r>
        <w:rPr>
          <w:bCs/>
          <w:b/>
        </w:rPr>
        <w:t xml:space="preserve">Policy Reform:</w:t>
      </w:r>
      <w:r>
        <w:t xml:space="preserve"> </w:t>
      </w:r>
      <w:r>
        <w:t xml:space="preserve">The German government should streamline the recognition process for vocational qualifications specifically targeting Hairdressers to facilitate faster labor market entry.</w:t>
      </w:r>
    </w:p>
    <w:p>
      <w:pPr>
        <w:numPr>
          <w:ilvl w:val="0"/>
          <w:numId w:val="1003"/>
        </w:numPr>
        <w:pStyle w:val="Compact"/>
      </w:pPr>
      <w:r>
        <w:rPr>
          <w:bCs/>
          <w:b/>
        </w:rPr>
        <w:t xml:space="preserve">Vocational Training Update:</w:t>
      </w:r>
      <w:r>
        <w:t xml:space="preserve"> </w:t>
      </w:r>
      <w:r>
        <w:t xml:space="preserve">Curricula in Frankfurt’s trade schools should include modules on intercultural communication to better serve diverse clientele.</w:t>
      </w:r>
    </w:p>
    <w:p>
      <w:pPr>
        <w:numPr>
          <w:ilvl w:val="0"/>
          <w:numId w:val="1003"/>
        </w:numPr>
        <w:pStyle w:val="Compact"/>
      </w:pPr>
      <w:r>
        <w:rPr>
          <w:bCs/>
          <w:b/>
        </w:rPr>
        <w:t xml:space="preserve">Sector Support:</w:t>
      </w:r>
      <w:r>
        <w:t xml:space="preserve"> </w:t>
      </w:r>
      <w:r>
        <w:t xml:space="preserve">Local municipal bodies should provide grants for immigrant Hairdressers seeking formal accreditation, thereby boosting tax revenue and social cohesion.</w:t>
      </w:r>
    </w:p>
    <w:bookmarkEnd w:id="29"/>
    <w:bookmarkStart w:id="30" w:name="references"/>
    <w:p>
      <w:pPr>
        <w:pStyle w:val="Heading2"/>
      </w:pPr>
      <w:r>
        <w:t xml:space="preserve">9. References</w:t>
      </w:r>
    </w:p>
    <w:p>
      <w:pPr>
        <w:pStyle w:val="FirstParagraph"/>
      </w:pPr>
      <w:r>
        <w:rPr>
          <w:iCs/>
          <w:i/>
        </w:rPr>
        <w:t xml:space="preserve">Select bibliography representing the academic rigor of this poster presentation:</w:t>
      </w:r>
    </w:p>
    <w:p>
      <w:pPr>
        <w:numPr>
          <w:ilvl w:val="0"/>
          <w:numId w:val="1004"/>
        </w:numPr>
        <w:pStyle w:val="Compact"/>
      </w:pPr>
      <w:r>
        <w:t xml:space="preserve">Bourdieu, P. (1986). The Forms of Capital.</w:t>
      </w:r>
    </w:p>
    <w:p>
      <w:pPr>
        <w:numPr>
          <w:ilvl w:val="0"/>
          <w:numId w:val="1004"/>
        </w:numPr>
        <w:pStyle w:val="Compact"/>
      </w:pPr>
      <w:r>
        <w:t xml:space="preserve">Federal Employment Agency Germany (2022). Labor Market Data for Hesse Region.</w:t>
      </w:r>
    </w:p>
    <w:p>
      <w:pPr>
        <w:numPr>
          <w:ilvl w:val="0"/>
          <w:numId w:val="1004"/>
        </w:numPr>
        <w:pStyle w:val="Compact"/>
      </w:pPr>
      <w:r>
        <w:t xml:space="preserve">Gemeinde Frankfurt am Main. (2023). Statistical Yearbook: Demographics and Economy.</w:t>
      </w:r>
    </w:p>
    <w:p>
      <w:pPr>
        <w:numPr>
          <w:ilvl w:val="0"/>
          <w:numId w:val="1004"/>
        </w:numPr>
        <w:pStyle w:val="Compact"/>
      </w:pPr>
      <w:r>
        <w:t xml:space="preserve">Hoffmann, M. &amp; Schmidt, L. (2019). "Migration and Craftsmanship: The Hairdresser Sector in Urban Centers." Journal of European Sociology.</w:t>
      </w:r>
    </w:p>
    <w:p>
      <w:pPr>
        <w:numPr>
          <w:ilvl w:val="0"/>
          <w:numId w:val="1004"/>
        </w:numPr>
        <w:pStyle w:val="Compact"/>
      </w:pPr>
      <w:r>
        <w:t xml:space="preserve">Rabenschtein, J. (2021). "The Gig Economy and Personal Services: A Case Study of Frankfurt." Urban Studies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the Hairdresser Profession in Germany Frankfurt</dc:title>
  <dc:creator/>
  <dc:language>en</dc:language>
  <cp:keywords/>
  <dcterms:created xsi:type="dcterms:W3CDTF">2026-07-29T21:52:33Z</dcterms:created>
  <dcterms:modified xsi:type="dcterms:W3CDTF">2026-07-29T21:52:33Z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