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21ff0b1b724ab446022b97758ff3422c02c8d22"/>
    <w:p>
      <w:pPr>
        <w:pStyle w:val="Heading1"/>
      </w:pPr>
      <w:r>
        <w:t xml:space="preserve">A Strategic Analysis of the Hairdresser Industry in Saudi Arabia, Riyadh: Navigating Cultural Nuances, Regulatory Frameworks, and Market Dynamics</w:t>
      </w:r>
    </w:p>
    <w:p>
      <w:pPr>
        <w:pStyle w:val="FirstParagraph"/>
      </w:pPr>
      <w:r>
        <w:rPr>
          <w:bCs/>
          <w:b/>
        </w:rPr>
        <w:t xml:space="preserve">Abstract:</w:t>
      </w:r>
      <w:r>
        <w:br/>
      </w:r>
      <w:r>
        <w:t xml:space="preserve">This poster presentation provides a comprehensive academic examination of the hairdressing sector within the Kingdom of Saudi Arabia (KSA), with a specific focus on its capital city, Riyadh. As part of the broader Vision 2030 initiative, KSA is undergoing significant socio-economic transformation. The hairdresser industry serves as a microcosm for these changes, reflecting shifts in consumer behavior, gender dynamics, digital adoption and regulatory evolution. This study aims to analyze the current landscape of professional hairdressing services in Riyadh identifying key opportunities challenges and strategic pathways for sustainable growth within this culturally rich market.</w:t>
      </w:r>
    </w:p>
    <w:bookmarkStart w:id="20" w:name="introduction"/>
    <w:p>
      <w:pPr>
        <w:pStyle w:val="Heading2"/>
      </w:pPr>
      <w:r>
        <w:t xml:space="preserve">1. Introduction</w:t>
      </w:r>
    </w:p>
    <w:p>
      <w:pPr>
        <w:pStyle w:val="FirstParagraph"/>
      </w:pPr>
      <w:r>
        <w:t xml:space="preserve">The concept of a modern, professional hairdresser has undergone a profound transformation in recent years within Saudi Arabia. Historically dominated by informal setups and strictly segregated spaces, the industry is now evolving into a structured commercial sector aligned with global standards. Riyadh, as the political and administrative heart of</w:t>
      </w:r>
      <w:r>
        <w:t xml:space="preserve"> </w:t>
      </w:r>
      <w:r>
        <w:rPr>
          <w:bCs/>
          <w:b/>
        </w:rPr>
        <w:t xml:space="preserve">Saudi Arabia</w:t>
      </w:r>
      <w:r>
        <w:t xml:space="preserve">, represents the largest concentration of demand due to its substantial population density, high disposable income levels and rapid urbanization.</w:t>
      </w:r>
    </w:p>
    <w:p>
      <w:pPr>
        <w:pStyle w:val="BodyText"/>
      </w:pPr>
      <w:r>
        <w:t xml:space="preserve">This presentation explores how local hairdressers are adapting to new realities. It is not merely about cosmetic services; it involves complex interactions with cultural norms, religious considerations, and national strategic goals. Understanding the role of the hairdresser in this context requires an interdisciplinary approach combining business strategy, sociology and public policy analysis.</w:t>
      </w:r>
    </w:p>
    <w:bookmarkEnd w:id="20"/>
    <w:bookmarkStart w:id="21" w:name="context-vision-2030-and-social-change"/>
    <w:p>
      <w:pPr>
        <w:pStyle w:val="Heading2"/>
      </w:pPr>
      <w:r>
        <w:t xml:space="preserve">2. Context: Vision 2030 and Social Change</w:t>
      </w:r>
    </w:p>
    <w:p>
      <w:pPr>
        <w:pStyle w:val="FirstParagraph"/>
      </w:pPr>
      <w:r>
        <w:t xml:space="preserve">Vision 2030 serves as the foundational framework for all economic activities in KSA. For the hairdressing sector, this translates into several critical shifts:</w:t>
      </w:r>
    </w:p>
    <w:p>
      <w:pPr>
        <w:numPr>
          <w:ilvl w:val="0"/>
          <w:numId w:val="1001"/>
        </w:numPr>
        <w:pStyle w:val="Compact"/>
      </w:pPr>
      <w:r>
        <w:rPr>
          <w:bCs/>
          <w:b/>
        </w:rPr>
        <w:t xml:space="preserve">Economic Diversification:</w:t>
      </w:r>
      <w:r>
        <w:t xml:space="preserve">The government aims to reduce reliance on oil by boosting service sectors including personal care and wellness. Professionalizing the hairdresser trade contributes directly to this non-oil GDP growth.</w:t>
      </w:r>
    </w:p>
    <w:p>
      <w:pPr>
        <w:numPr>
          <w:ilvl w:val="0"/>
          <w:numId w:val="1001"/>
        </w:numPr>
        <w:pStyle w:val="Compact"/>
      </w:pPr>
      <w:r>
        <w:rPr>
          <w:bCs/>
          <w:b/>
        </w:rPr>
        <w:t xml:space="preserve">Social Liberalization:</w:t>
      </w:r>
      <w:r>
        <w:t xml:space="preserve">Riyadh has seen a surge in entertainment venues, shopping malls and community centers. These spaces often house modern salons, creating new markets for both male and female hairdressers.</w:t>
      </w:r>
    </w:p>
    <w:p>
      <w:pPr>
        <w:numPr>
          <w:ilvl w:val="0"/>
          <w:numId w:val="1001"/>
        </w:numPr>
        <w:pStyle w:val="Compact"/>
      </w:pPr>
      <w:r>
        <w:rPr>
          <w:bCs/>
          <w:b/>
        </w:rPr>
        <w:t xml:space="preserve">Tourism Growth:</w:t>
      </w:r>
      <w:r>
        <w:t xml:space="preserve">With initiatives to attract international tourists, there is an increased demand for high-quality hospitality services that include premium personal grooming options meeting international standards.</w:t>
      </w:r>
    </w:p>
    <w:p>
      <w:pPr>
        <w:pStyle w:val="FirstParagraph"/>
      </w:pPr>
      <w:r>
        <w:t xml:space="preserve">In Riyadh specifically, the pace of change is accelerated. The city hosts major global events and attracts a diverse workforce including expatriates and returning locals. This demographic mix creates a unique demand spectrum ranging from traditional Islamic-compliant styles to contemporary Western trends.</w:t>
      </w:r>
    </w:p>
    <w:bookmarkEnd w:id="21"/>
    <w:bookmarkStart w:id="25" w:name="X079c97166521726d1ebfb048e6f202200b0af65"/>
    <w:p>
      <w:pPr>
        <w:pStyle w:val="Heading2"/>
      </w:pPr>
      <w:r>
        <w:t xml:space="preserve">3. Market Segmentation: The Gender Dynamics of Hairdressing</w:t>
      </w:r>
    </w:p>
    <w:p>
      <w:pPr>
        <w:pStyle w:val="FirstParagraph"/>
      </w:pPr>
      <w:r>
        <w:t xml:space="preserve">A critical aspect of studying the hairdresser industry in Riyadh is understanding gender segregation laws and their practical application in service provision.</w:t>
      </w:r>
    </w:p>
    <w:bookmarkStart w:id="22" w:name="female-hairdressers"/>
    <w:p>
      <w:pPr>
        <w:pStyle w:val="Heading3"/>
      </w:pPr>
      <w:r>
        <w:t xml:space="preserve">Female Hairdressers</w:t>
      </w:r>
    </w:p>
    <w:p>
      <w:pPr>
        <w:pStyle w:val="FirstParagraph"/>
      </w:pPr>
      <w:r>
        <w:t xml:space="preserve">The female salon market is booming. Following regulatory changes that permitted the operation of women-only salons, there has been an explosion in high-end boutique experiences in districts like Olaya and Al Malqa. These establishments offer more than just haircuts; they provide wellness packages, bridal services and beauty therapy. The modern female client in Riyadh is increasingly discerning, seeking international brands and certified professionals.</w:t>
      </w:r>
    </w:p>
    <w:bookmarkEnd w:id="22"/>
    <w:bookmarkStart w:id="23" w:name="male-hairdressers"/>
    <w:p>
      <w:pPr>
        <w:pStyle w:val="Heading3"/>
      </w:pPr>
      <w:r>
        <w:t xml:space="preserve">Male Hairdressers</w:t>
      </w:r>
    </w:p>
    <w:p>
      <w:pPr>
        <w:pStyle w:val="FirstParagraph"/>
      </w:pPr>
      <w:r>
        <w:t xml:space="preserve">The male grooming market is equally significant but operates differently. Traditional barbershops are being replaced by modern "grooming lounges" that cater to young men interested in fashion, fitness and self-care. In Riyadh, male hairdressers are often seen as lifestyle influencers. There is a growing trend among young Saudi men to invest heavily in personal appearance as part of their social identity.</w:t>
      </w:r>
    </w:p>
    <w:bookmarkEnd w:id="23"/>
    <w:bookmarkStart w:id="24" w:name="mixed-vs.-segregated-spaces"/>
    <w:p>
      <w:pPr>
        <w:pStyle w:val="Heading3"/>
      </w:pPr>
      <w:r>
        <w:t xml:space="preserve">Mixed vs. Segregated Spaces</w:t>
      </w:r>
    </w:p>
    <w:p>
      <w:pPr>
        <w:pStyle w:val="FirstParagraph"/>
      </w:pPr>
      <w:r>
        <w:t xml:space="preserve">While many salons strictly adhere to segregation, some modern establishments in specific entertainment zones are experimenting with mixed environments or providing services through digital booking systems that ensure privacy and compliance with local customs.</w:t>
      </w:r>
    </w:p>
    <w:bookmarkEnd w:id="24"/>
    <w:bookmarkEnd w:id="25"/>
    <w:bookmarkStart w:id="26" w:name="Xdfd5af1bbe9eb065d67c0ff1742b1f352de7586"/>
    <w:p>
      <w:pPr>
        <w:pStyle w:val="Heading2"/>
      </w:pPr>
      <w:r>
        <w:t xml:space="preserve">4. Regulatory Framework and Professionalization</w:t>
      </w:r>
    </w:p>
    <w:p>
      <w:pPr>
        <w:pStyle w:val="FirstParagraph"/>
      </w:pPr>
      <w:r>
        <w:t xml:space="preserve">The government of Saudi Arabia has taken significant steps to regulate the hairdresser profession to ensure safety, quality and cultural appropriateness.</w:t>
      </w:r>
    </w:p>
    <w:p>
      <w:pPr>
        <w:numPr>
          <w:ilvl w:val="0"/>
          <w:numId w:val="1002"/>
        </w:numPr>
        <w:pStyle w:val="Compact"/>
      </w:pPr>
      <w:r>
        <w:rPr>
          <w:bCs/>
          <w:b/>
        </w:rPr>
        <w:t xml:space="preserve">Licensing:</w:t>
      </w:r>
      <w:r>
        <w:t xml:space="preserve">All commercial entities must obtain proper licenses from the Ministry of Commerce and Municipalities. For hairdressers, this includes adherence to hygiene standards and zoning regulations.</w:t>
      </w:r>
    </w:p>
    <w:p>
      <w:pPr>
        <w:numPr>
          <w:ilvl w:val="0"/>
          <w:numId w:val="1002"/>
        </w:numPr>
        <w:pStyle w:val="Compact"/>
      </w:pPr>
      <w:r>
        <w:rPr>
          <w:bCs/>
          <w:b/>
        </w:rPr>
        <w:t xml:space="preserve">Saudization (Nitaqat):</w:t>
      </w:r>
      <w:r>
        <w:t xml:space="preserve">The government mandates a certain percentage of Saudi nationals in the workforce. This has led to increased training programs for Saudi youth wishing to become professional hairdressers, moving away from reliance solely on expatriate labor.</w:t>
      </w:r>
    </w:p>
    <w:p>
      <w:pPr>
        <w:numPr>
          <w:ilvl w:val="0"/>
          <w:numId w:val="1002"/>
        </w:numPr>
        <w:pStyle w:val="Compact"/>
      </w:pPr>
      <w:r>
        <w:rPr>
          <w:bCs/>
          <w:b/>
        </w:rPr>
        <w:t xml:space="preserve">Cultural Compliance:</w:t>
      </w:r>
      <w:r>
        <w:t xml:space="preserve">Hairdressers must navigate religious sensitivities. For example, advice on hairstyles that may conflict with Islamic modesty norms requires diplomatic communication skills. Furthermore, during holy months such as Ramadan operating hours and service offerings may be adjusted to respect local customs.</w:t>
      </w:r>
    </w:p>
    <w:bookmarkEnd w:id="26"/>
    <w:bookmarkStart w:id="27" w:name="X0fbcb78f41c480b0f3f446bd40d8a6f7b941f2b"/>
    <w:p>
      <w:pPr>
        <w:pStyle w:val="Heading2"/>
      </w:pPr>
      <w:r>
        <w:t xml:space="preserve">5. Digital Transformation and Consumer Behavior</w:t>
      </w:r>
    </w:p>
    <w:p>
      <w:pPr>
        <w:pStyle w:val="FirstParagraph"/>
      </w:pPr>
      <w:r>
        <w:t xml:space="preserve">Riyadh is a tech-savvy market. The role of the hairdresser has expanded to include digital presence management.</w:t>
      </w:r>
    </w:p>
    <w:p>
      <w:pPr>
        <w:numPr>
          <w:ilvl w:val="0"/>
          <w:numId w:val="1003"/>
        </w:numPr>
        <w:pStyle w:val="Compact"/>
      </w:pPr>
      <w:r>
        <w:rPr>
          <w:bCs/>
          <w:b/>
        </w:rPr>
        <w:t xml:space="preserve">Social Media Impact:</w:t>
      </w:r>
      <w:r>
        <w:t xml:space="preserve">Hairdressers in Riyadh heavily utilize platforms like Snapchat, Instagram and TikTok to showcase their work. Visual content is king; before-and-after transformations drive customer acquisition.</w:t>
      </w:r>
    </w:p>
    <w:p>
      <w:pPr>
        <w:numPr>
          <w:ilvl w:val="0"/>
          <w:numId w:val="1003"/>
        </w:numPr>
        <w:pStyle w:val="Compact"/>
      </w:pPr>
      <w:r>
        <w:rPr>
          <w:bCs/>
          <w:b/>
        </w:rPr>
        <w:t xml:space="preserve">Booking Platforms:</w:t>
      </w:r>
      <w:r>
        <w:t xml:space="preserve">The rise of apps like "Yalla Now" and specialized salon booking platforms has streamlined the customer journey. Consumers expect seamless online reservations, digital payments via Apple Pay or STC Pay, and instant confirmations.</w:t>
      </w:r>
    </w:p>
    <w:p>
      <w:pPr>
        <w:numPr>
          <w:ilvl w:val="0"/>
          <w:numId w:val="1003"/>
        </w:numPr>
        <w:pStyle w:val="Compact"/>
      </w:pPr>
      <w:r>
        <w:rPr>
          <w:bCs/>
          <w:b/>
        </w:rPr>
        <w:t xml:space="preserve">Data-Driven Services:</w:t>
      </w:r>
      <w:r>
        <w:t xml:space="preserve">Salons in Riyadh are beginning to use data analytics to understand peak hours, popular treatments and customer preferences, allowing for better inventory management and staff scheduling.</w:t>
      </w:r>
    </w:p>
    <w:bookmarkEnd w:id="27"/>
    <w:bookmarkStart w:id="28" w:name="challenges-and-opportunities"/>
    <w:p>
      <w:pPr>
        <w:pStyle w:val="Heading2"/>
      </w:pPr>
      <w:r>
        <w:t xml:space="preserve">6. Challenges and Opportunities</w:t>
      </w:r>
    </w:p>
    <w:p>
      <w:pPr>
        <w:pStyle w:val="FirstParagraph"/>
      </w:pPr>
      <w:r>
        <w:rPr>
          <w:bCs/>
          <w:b/>
        </w:rPr>
        <w:t xml:space="preserve">Challenges:</w:t>
      </w:r>
    </w:p>
    <w:p>
      <w:pPr>
        <w:numPr>
          <w:ilvl w:val="0"/>
          <w:numId w:val="1004"/>
        </w:numPr>
        <w:pStyle w:val="Compact"/>
      </w:pPr>
      <w:r>
        <w:rPr>
          <w:bCs/>
          <w:b/>
        </w:rPr>
        <w:t xml:space="preserve">Talent Retention:</w:t>
      </w:r>
      <w:r>
        <w:t xml:space="preserve">The industry faces high turnover rates, particularly among expatriate staff. Competitive wages and career progression paths are essential.</w:t>
      </w:r>
    </w:p>
    <w:p>
      <w:pPr>
        <w:numPr>
          <w:ilvl w:val="0"/>
          <w:numId w:val="1004"/>
        </w:numPr>
        <w:pStyle w:val="Compact"/>
      </w:pPr>
      <w:r>
        <w:rPr>
          <w:bCs/>
          <w:b/>
        </w:rPr>
        <w:t xml:space="preserve">Cultural Sensitivity Training:</w:t>
      </w:r>
      <w:r>
        <w:t xml:space="preserve">Hairdressers must be trained not only in technical skills but also in cultural intelligence to serve the diverse population of Riyadh effectively.</w:t>
      </w:r>
    </w:p>
    <w:p>
      <w:pPr>
        <w:numPr>
          <w:ilvl w:val="0"/>
          <w:numId w:val="1004"/>
        </w:numPr>
        <w:pStyle w:val="Compact"/>
      </w:pPr>
      <w:r>
        <w:rPr>
          <w:bCs/>
          <w:b/>
        </w:rPr>
        <w:t xml:space="preserve">Economic Volatility:</w:t>
      </w:r>
      <w:r>
        <w:t xml:space="preserve">Inflation and fluctuating oil prices can impact discretionary spending on luxury beauty services.</w:t>
      </w:r>
    </w:p>
    <w:p>
      <w:pPr>
        <w:pStyle w:val="FirstParagraph"/>
      </w:pPr>
      <w:r>
        <w:rPr>
          <w:bCs/>
          <w:b/>
        </w:rPr>
        <w:t xml:space="preserve">Opportunities:</w:t>
      </w:r>
    </w:p>
    <w:p>
      <w:pPr>
        <w:numPr>
          <w:ilvl w:val="0"/>
          <w:numId w:val="1005"/>
        </w:numPr>
        <w:pStyle w:val="Compact"/>
      </w:pPr>
      <w:r>
        <w:rPr>
          <w:bCs/>
          <w:b/>
        </w:rPr>
        <w:t xml:space="preserve">Sustainable Beauty:</w:t>
      </w:r>
      <w:r>
        <w:t xml:space="preserve">A growing niche for eco-friendly, halal-certified and organic hair products.</w:t>
      </w:r>
    </w:p>
    <w:p>
      <w:pPr>
        <w:numPr>
          <w:ilvl w:val="0"/>
          <w:numId w:val="1005"/>
        </w:numPr>
        <w:pStyle w:val="Compact"/>
      </w:pPr>
      <w:r>
        <w:br/>
      </w:r>
      <w:r>
        <w:t xml:space="preserve">Bridal and Event Services: With a strong cultural emphasis on weddings and social gatherings, specialized bridal packages remain a high-margin opportunity.</w:t>
      </w:r>
    </w:p>
    <w:bookmarkEnd w:id="28"/>
    <w:bookmarkStart w:id="29" w:name="conclusion"/>
    <w:p>
      <w:pPr>
        <w:pStyle w:val="Heading2"/>
      </w:pPr>
      <w:r>
        <w:t xml:space="preserve">7. Conclusion</w:t>
      </w:r>
    </w:p>
    <w:p>
      <w:pPr>
        <w:pStyle w:val="FirstParagraph"/>
      </w:pPr>
      <w:r>
        <w:t xml:space="preserve">The hairdresser industry in Riyadh is far more than a service sector; it is a dynamic indicator of social and economic change in Saudi Arabia. As the Kingdom moves towards Vision 2030, the professionalization of hairdressing will continue to accelerate. Success in this market requires a deep understanding of local culture, strict adherence to regulatory frameworks and agility in digital engagement.</w:t>
      </w:r>
    </w:p>
    <w:p>
      <w:pPr>
        <w:pStyle w:val="BodyText"/>
      </w:pPr>
      <w:r>
        <w:t xml:space="preserve">For stakeholders looking to invest or operate within this sector, Riyadh offers immense potential. However, it demands a respectful and informed approach that honors the traditions of the region while embracing modern global trends. The future of hairdressing in Saudi Arabia lies in balancing innovation with cultural integrity.</w:t>
      </w:r>
    </w:p>
    <w:bookmarkEnd w:id="29"/>
    <w:bookmarkStart w:id="30" w:name="references-and-further-reading"/>
    <w:p>
      <w:pPr>
        <w:pStyle w:val="Heading3"/>
      </w:pPr>
      <w:r>
        <w:t xml:space="preserve">References and Further Reading</w:t>
      </w:r>
    </w:p>
    <w:p>
      <w:pPr>
        <w:pStyle w:val="FirstParagraph"/>
      </w:pPr>
      <w:r>
        <w:rPr>
          <w:iCs/>
          <w:i/>
        </w:rPr>
        <w:t xml:space="preserve">Note: For the purposes of this academic poster simulation, references are illustrative.</w:t>
      </w:r>
    </w:p>
    <w:p>
      <w:pPr>
        <w:numPr>
          <w:ilvl w:val="0"/>
          <w:numId w:val="1006"/>
        </w:numPr>
        <w:pStyle w:val="Compact"/>
      </w:pPr>
      <w:r>
        <w:t xml:space="preserve">Kingdom of Saudi Arabia. (2016). Vision 2030 Framework.</w:t>
      </w:r>
    </w:p>
    <w:p>
      <w:pPr>
        <w:numPr>
          <w:ilvl w:val="0"/>
          <w:numId w:val="1006"/>
        </w:numPr>
        <w:pStyle w:val="Compact"/>
      </w:pPr>
      <w:r>
        <w:t xml:space="preserve">Riyadh Municipality. (2023). Commercial Licensing Guidelines for Personal Care Services.</w:t>
      </w:r>
    </w:p>
    <w:p>
      <w:pPr>
        <w:numPr>
          <w:ilvl w:val="0"/>
          <w:numId w:val="1006"/>
        </w:numPr>
        <w:pStyle w:val="Compact"/>
      </w:pPr>
      <w:r>
        <w:t xml:space="preserve">Gulf Business News. (2024). "The Rise of Women-Only Salons in Riyadh."</w:t>
      </w:r>
    </w:p>
    <w:p>
      <w:pPr>
        <w:numPr>
          <w:ilvl w:val="0"/>
          <w:numId w:val="1006"/>
        </w:numPr>
        <w:pStyle w:val="Compact"/>
      </w:pPr>
      <w:r>
        <w:t xml:space="preserve">Saudi Central Bank. (2024). Consumer Spending Report on Beauty and Wellness Sector.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2026-07-29T21:33:21Z</dcterms:created>
  <dcterms:modified xsi:type="dcterms:W3CDTF">2026-07-29T21:33:21Z</dcterms:modified>
</cp:coreProperties>
</file>

<file path=docProps/custom.xml><?xml version="1.0" encoding="utf-8"?>
<Properties xmlns="http://schemas.openxmlformats.org/officeDocument/2006/custom-properties" xmlns:vt="http://schemas.openxmlformats.org/officeDocument/2006/docPropsVTypes"/>
</file>