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Hairdressing</w:t>
      </w:r>
      <w:r>
        <w:t xml:space="preserve"> </w:t>
      </w:r>
      <w:r>
        <w:t xml:space="preserve">in</w:t>
      </w:r>
      <w:r>
        <w:t xml:space="preserve"> </w:t>
      </w:r>
      <w:r>
        <w:t xml:space="preserve">Ankara,</w:t>
      </w:r>
      <w:r>
        <w:t xml:space="preserve"> </w:t>
      </w:r>
      <w:r>
        <w:t xml:space="preserve">Turkey</w:t>
      </w:r>
    </w:p>
    <w:bookmarkStart w:id="20" w:name="X64d174330d3b7e670257df1290fca81d7eaa55c"/>
    <w:p>
      <w:pPr>
        <w:pStyle w:val="Heading1"/>
      </w:pPr>
      <w:r>
        <w:t xml:space="preserve">The Aesthetics of Power and Tradition: Analyzing the Modern Hairdressing Industry in Ankara, Turkey</w:t>
      </w:r>
    </w:p>
    <w:p>
      <w:pPr>
        <w:pStyle w:val="FirstParagraph"/>
      </w:pPr>
      <w:r>
        <w:t xml:space="preserve">Presented by: Dr. Elif Yılmaz &amp; Ahmet Kaya</w:t>
      </w:r>
      <w:r>
        <w:br/>
      </w:r>
      <w:r>
        <w:t xml:space="preserve">Department of Sociology and Cultural Studies, Ankara University</w:t>
      </w:r>
      <w:r>
        <w:br/>
      </w:r>
      <w:r>
        <w:t xml:space="preserve">International Academic Conference on Urban Culture &amp; Service Industries</w:t>
      </w:r>
    </w:p>
    <w:bookmarkEnd w:id="20"/>
    <w:bookmarkStart w:id="21" w:name="abstract"/>
    <w:p>
      <w:pPr>
        <w:pStyle w:val="Heading2"/>
      </w:pPr>
      <w:r>
        <w:rPr>
          <w:bCs/>
          <w:b/>
        </w:rPr>
        <w:t xml:space="preserve">Abstract</w:t>
      </w:r>
    </w:p>
    <w:p>
      <w:pPr>
        <w:pStyle w:val="FirstParagraph"/>
      </w:pPr>
      <w:r>
        <w:t xml:space="preserve">This poster presentation explores the complex socio-economic dynamics of the hairdressing profession in Turkey, with a specific geographical focus on Ankara. As the capital city, Ankara represents a unique intersection of traditional Ottoman heritage and modern secular aspirations. Unlike Istanbul, which is often viewed through a globalized lens, Ankara's hairdresser culture is deeply intertwined with bureaucratic structures, political identity formation among youth and adults alike. This study utilizes mixed-methods approaches, including ethnographic observation in prominent districts such as Çankaya and Keçiören, combined with semi-structured interviews with 50 licensed stylists. The findings indicate that the modern hairdresser in Ankara serves not merely as a beauty service provider but as a "social mediator" who navigates the delicate balance between conservative values and progressive urban lifestyles. The presentation will highlight how hairdressing salons function as safe spaces for political discourse, identity performance, and community building within the Turkish capital.</w:t>
      </w:r>
    </w:p>
    <w:bookmarkEnd w:id="21"/>
    <w:bookmarkStart w:id="22" w:name="introduction"/>
    <w:p>
      <w:pPr>
        <w:pStyle w:val="Heading3"/>
      </w:pPr>
      <w:r>
        <w:rPr>
          <w:bCs/>
          <w:b/>
        </w:rPr>
        <w:t xml:space="preserve">1. Introduction</w:t>
      </w:r>
    </w:p>
    <w:p>
      <w:pPr>
        <w:pStyle w:val="FirstParagraph"/>
      </w:pPr>
      <w:r>
        <w:t xml:space="preserve">The history of the hairdresser in Turkey dates back to the late Ottoman Empire, where traditional "Bıyık Ustası" (Mustache Masters) were integral to masculine identity. However, the establishment of Ankara as the capital in 1923 marked a radical shift towards modernization under Mustafa Kemal Atatürk. In this context, hair became a political statement.</w:t>
      </w:r>
    </w:p>
    <w:bookmarkEnd w:id="22"/>
    <w:bookmarkStart w:id="23" w:name="research-objectives"/>
    <w:p>
      <w:pPr>
        <w:pStyle w:val="Heading3"/>
      </w:pPr>
      <w:r>
        <w:rPr>
          <w:bCs/>
          <w:b/>
        </w:rPr>
        <w:t xml:space="preserve">Research Objectives</w:t>
      </w:r>
    </w:p>
    <w:p>
      <w:pPr>
        <w:numPr>
          <w:ilvl w:val="0"/>
          <w:numId w:val="1001"/>
        </w:numPr>
        <w:pStyle w:val="Compact"/>
      </w:pPr>
      <w:r>
        <w:t xml:space="preserve">To analyze the transition of the hairdresser role from traditional grooming to modern aesthetic consultancy in Ankara.</w:t>
      </w:r>
    </w:p>
    <w:p>
      <w:pPr>
        <w:numPr>
          <w:ilvl w:val="0"/>
          <w:numId w:val="1001"/>
        </w:numPr>
        <w:pStyle w:val="Compact"/>
      </w:pPr>
      <w:r>
        <w:t xml:space="preserve">To examine how Ankara's unique bureaucratic demographic influences service standards and stylist preferences.</w:t>
      </w:r>
    </w:p>
    <w:p>
      <w:pPr>
        <w:numPr>
          <w:ilvl w:val="0"/>
          <w:numId w:val="1001"/>
        </w:numPr>
        <w:pStyle w:val="Compact"/>
      </w:pPr>
      <w:r>
        <w:t xml:space="preserve">To investigate the gender dynamics within Turkish hairdressing academies in Turkey.</w:t>
      </w:r>
    </w:p>
    <w:bookmarkEnd w:id="23"/>
    <w:bookmarkStart w:id="24" w:name="the-context-turkey"/>
    <w:p>
      <w:pPr>
        <w:pStyle w:val="Heading3"/>
      </w:pPr>
      <w:r>
        <w:rPr>
          <w:bCs/>
          <w:b/>
        </w:rPr>
        <w:t xml:space="preserve">The Context: Turkey</w:t>
      </w:r>
    </w:p>
    <w:p>
      <w:pPr>
        <w:pStyle w:val="FirstParagraph"/>
      </w:pPr>
      <w:r>
        <w:t xml:space="preserve">Turkey serves as a bridge between East and West. The hair industry here is one of the largest in Europe, exporting beauty standards globally. However, domestic variations exist. Ankara, being the seat of government and academia, presents a more conservative yet increasingly cosmopolitan market compared to other regions.</w:t>
      </w:r>
    </w:p>
    <w:bookmarkEnd w:id="24"/>
    <w:bookmarkStart w:id="25" w:name="methodology"/>
    <w:p>
      <w:pPr>
        <w:pStyle w:val="Heading3"/>
      </w:pPr>
      <w:r>
        <w:rPr>
          <w:bCs/>
          <w:b/>
        </w:rPr>
        <w:t xml:space="preserve">2. Methodology</w:t>
      </w:r>
    </w:p>
    <w:p>
      <w:pPr>
        <w:pStyle w:val="FirstParagraph"/>
      </w:pPr>
      <w:r>
        <w:t xml:space="preserve">This study was conducted over a 12-month period in Ankara, Turkey. Data collection involved:</w:t>
      </w:r>
    </w:p>
    <w:p>
      <w:pPr>
        <w:numPr>
          <w:ilvl w:val="0"/>
          <w:numId w:val="1002"/>
        </w:numPr>
        <w:pStyle w:val="Compact"/>
      </w:pPr>
      <w:r>
        <w:rPr>
          <w:bCs/>
          <w:b/>
        </w:rPr>
        <w:t xml:space="preserve">Ethnography:</w:t>
      </w:r>
      <w:r>
        <w:t xml:space="preserve"> </w:t>
      </w:r>
      <w:r>
        <w:t xml:space="preserve">Spending extended periods in three distinct salon types: High-end corporate chains (e.g., global franchise brands), traditional family-run shops in older districts, and trendy boutique studios in central Ankara.</w:t>
      </w:r>
    </w:p>
    <w:p>
      <w:pPr>
        <w:numPr>
          <w:ilvl w:val="0"/>
          <w:numId w:val="1002"/>
        </w:numPr>
        <w:pStyle w:val="Compact"/>
      </w:pPr>
      <w:r>
        <w:rPr>
          <w:bCs/>
          <w:b/>
        </w:rPr>
        <w:t xml:space="preserve">Interviews :</w:t>
      </w:r>
      <w:r>
        <w:t xml:space="preserve"> </w:t>
      </w:r>
      <w:r>
        <w:t xml:space="preserve">Semi-structured interviews with stylists focusing on career trajectory, client interaction, and cultural pressures. Questions were adapted to reflect local Turkish customs and etiquette.</w:t>
      </w:r>
    </w:p>
    <w:p>
      <w:pPr>
        <w:numPr>
          <w:ilvl w:val="0"/>
          <w:numId w:val="1002"/>
        </w:numPr>
        <w:pStyle w:val="Compact"/>
      </w:pPr>
      <w:r>
        <w:rPr>
          <w:bCs/>
          <w:b/>
        </w:rPr>
        <w:t xml:space="preserve">Survey:</w:t>
      </w:r>
      <w:r>
        <w:t xml:space="preserve"> </w:t>
      </w:r>
      <w:r>
        <w:t xml:space="preserve">A quantitative survey of 200 clients in Ankara to assess satisfaction levels regarding gender norms in service provision.</w:t>
      </w:r>
    </w:p>
    <w:bookmarkEnd w:id="25"/>
    <w:bookmarkStart w:id="26" w:name="key-findings"/>
    <w:p>
      <w:pPr>
        <w:pStyle w:val="Heading3"/>
      </w:pPr>
      <w:r>
        <w:rPr>
          <w:bCs/>
          <w:b/>
        </w:rPr>
        <w:t xml:space="preserve">3. Key Findings</w:t>
      </w:r>
    </w:p>
    <w:p>
      <w:pPr>
        <w:pStyle w:val="FirstParagraph"/>
      </w:pPr>
      <w:r>
        <w:t xml:space="preserve">Finding A: The Salon as a Neutral Ground</w:t>
      </w:r>
      <w:r>
        <w:t xml:space="preserve"> </w:t>
      </w:r>
      <w:r>
        <w:t xml:space="preserve">Salons are perceived by 78% of respondents as safe spaces free from direct political judgment, allowing for open dialogue.</w:t>
      </w:r>
    </w:p>
    <w:p>
      <w:pPr>
        <w:pStyle w:val="BodyText"/>
      </w:pPr>
      <w:r>
        <w:t xml:space="preserve">Our research indicates that in Turkey, specifically Ankara, the interaction between hairdresser and client is highly intimate. The professional boundary is often blurred to accommodate emotional labor. Clients frequently discuss family matters and workplace stressors with their stylists.</w:t>
      </w:r>
    </w:p>
    <w:p>
      <w:pPr>
        <w:pStyle w:val="BodyText"/>
      </w:pPr>
      <w:r>
        <w:t xml:space="preserve">Finding B: The Impact of National Identity</w:t>
      </w:r>
      <w:r>
        <w:t xml:space="preserve"> </w:t>
      </w:r>
      <w:r>
        <w:t xml:space="preserve">Turkish clients show a strong preference for styles that align with perceived national identity, often rejecting overly exoticized trends in favor of "clean" and "modern" looks associated with Western Europe but adapted for local sensibilities.</w:t>
      </w:r>
    </w:p>
    <w:bookmarkEnd w:id="26"/>
    <w:bookmarkStart w:id="27" w:name="discussion"/>
    <w:p>
      <w:pPr>
        <w:pStyle w:val="Heading3"/>
      </w:pPr>
      <w:r>
        <w:rPr>
          <w:bCs/>
          <w:b/>
        </w:rPr>
        <w:t xml:space="preserve">4. Discussion</w:t>
      </w:r>
    </w:p>
    <w:p>
      <w:pPr>
        <w:pStyle w:val="FirstParagraph"/>
      </w:pPr>
      <w:r>
        <w:t xml:space="preserve">The evolution of the hairdresser in Ankara reflects broader societal changes in Turkey. As secularization efforts faced pushback and then renewed vigor, hairstyles became markers of belonging or rebellion.</w:t>
      </w:r>
    </w:p>
    <w:p>
      <w:pPr>
        <w:numPr>
          <w:ilvl w:val="0"/>
          <w:numId w:val="1003"/>
        </w:numPr>
        <w:pStyle w:val="Compact"/>
      </w:pPr>
      <w:r>
        <w:rPr>
          <w:bCs/>
          <w:b/>
        </w:rPr>
        <w:t xml:space="preserve">Youth Culture:</w:t>
      </w:r>
      <w:r>
        <w:t xml:space="preserve"> </w:t>
      </w:r>
      <w:r>
        <w:t xml:space="preserve">In Ankara's university districts, young people utilize hairdressing services to express political dissent or alignment through color and cut.</w:t>
      </w:r>
    </w:p>
    <w:p>
      <w:pPr>
        <w:numPr>
          <w:ilvl w:val="0"/>
          <w:numId w:val="1003"/>
        </w:numPr>
        <w:pStyle w:val="Compact"/>
      </w:pPr>
      <w:r>
        <w:rPr>
          <w:bCs/>
          <w:b/>
        </w:rPr>
        <w:t xml:space="preserve">Economic Resilience:</w:t>
      </w:r>
      <w:r>
        <w:t xml:space="preserve"> </w:t>
      </w:r>
      <w:r>
        <w:t xml:space="preserve">Despite economic fluctuations in Turkey, the hairdressing sector remains resilient. The "Lipstick Effect" is pronounced here; even during inflationary periods, Ankara residents prioritize personal grooming as a form of maintaining dignity and social status.</w:t>
      </w:r>
    </w:p>
    <w:bookmarkEnd w:id="27"/>
    <w:bookmarkStart w:id="28" w:name="implications-for-policy-and-practice"/>
    <w:p>
      <w:pPr>
        <w:pStyle w:val="Heading3"/>
      </w:pPr>
      <w:r>
        <w:rPr>
          <w:bCs/>
          <w:b/>
        </w:rPr>
        <w:t xml:space="preserve">5. Implications for Policy and Practice</w:t>
      </w:r>
    </w:p>
    <w:p>
      <w:pPr>
        <w:pStyle w:val="FirstParagraph"/>
      </w:pPr>
      <w:r>
        <w:t xml:space="preserve">This academic presentation suggests that policymakers in Turkey should recognize the hairdressing sector not just as a beauty industry, but as a vital component of mental health support networks and social cohesion.</w:t>
      </w:r>
    </w:p>
    <w:p>
      <w:pPr>
        <w:numPr>
          <w:ilvl w:val="0"/>
          <w:numId w:val="1004"/>
        </w:numPr>
        <w:pStyle w:val="Compact"/>
      </w:pPr>
      <w:r>
        <w:rPr>
          <w:bCs/>
          <w:b/>
        </w:rPr>
        <w:t xml:space="preserve">Training Standards:</w:t>
      </w:r>
      <w:r>
        <w:t xml:space="preserve"> </w:t>
      </w:r>
      <w:r>
        <w:t xml:space="preserve">There is a need for enhanced psychological training modules in Ankara's vocational schools to equip hairdressers with better communication tools.</w:t>
      </w:r>
    </w:p>
    <w:p>
      <w:pPr>
        <w:numPr>
          <w:ilvl w:val="0"/>
          <w:numId w:val="1004"/>
        </w:numPr>
        <w:pStyle w:val="Compact"/>
      </w:pPr>
      <w:r>
        <w:rPr>
          <w:bCs/>
          <w:b/>
        </w:rPr>
        <w:t xml:space="preserve">Gender Inclusion:</w:t>
      </w:r>
      <w:r>
        <w:t xml:space="preserve"> </w:t>
      </w:r>
      <w:r>
        <w:t xml:space="preserve">Promoting female leadership roles within Ankara's salon chains can drive further modernization and inclusivity in the workforce.</w:t>
      </w:r>
    </w:p>
    <w:bookmarkEnd w:id="28"/>
    <w:bookmarkStart w:id="29" w:name="conclusion"/>
    <w:p>
      <w:pPr>
        <w:pStyle w:val="Heading3"/>
      </w:pPr>
      <w:r>
        <w:rPr>
          <w:bCs/>
          <w:b/>
        </w:rPr>
        <w:t xml:space="preserve">6. Conclusion</w:t>
      </w:r>
    </w:p>
    <w:p>
      <w:pPr>
        <w:pStyle w:val="FirstParagraph"/>
      </w:pPr>
      <w:r>
        <w:t xml:space="preserve">The hairdresser in Ankara, Turkey, is a multifaceted professional who embodies the tensions and harmonies of contemporary Turkish society. Understanding their role provides invaluable insights into how urban populations negotiate identity, tradition, and modernity.</w:t>
      </w:r>
    </w:p>
    <w:bookmarkEnd w:id="29"/>
    <w:bookmarkStart w:id="30" w:name="references"/>
    <w:p>
      <w:pPr>
        <w:pStyle w:val="Heading3"/>
      </w:pPr>
      <w:r>
        <w:t xml:space="preserve">References</w:t>
      </w:r>
    </w:p>
    <w:p>
      <w:pPr>
        <w:numPr>
          <w:ilvl w:val="0"/>
          <w:numId w:val="1005"/>
        </w:numPr>
        <w:pStyle w:val="Compact"/>
      </w:pPr>
      <w:r>
        <w:t xml:space="preserve">Kaya, A., &amp; Yılmaz, E. (2023). "Urban Spaces and Social Interaction: The Case of Ankara Salons." Journal of Turkish Sociology.</w:t>
      </w:r>
    </w:p>
    <w:p>
      <w:pPr>
        <w:numPr>
          <w:ilvl w:val="0"/>
          <w:numId w:val="1005"/>
        </w:numPr>
        <w:pStyle w:val="Compact"/>
      </w:pPr>
      <w:r>
        <w:t xml:space="preserve">Bulut, S. (2019). "Tradition Meets Modernity: Gender Roles in Turkish Beauty Services." Istanbul University Press.</w:t>
      </w:r>
    </w:p>
    <w:p>
      <w:pPr>
        <w:numPr>
          <w:ilvl w:val="0"/>
          <w:numId w:val="1005"/>
        </w:numPr>
        <w:pStyle w:val="Compact"/>
      </w:pPr>
      <w:r>
        <w:t xml:space="preserve">Government Statistics Institute (TÜİK). (2022). Employment Data on Service Sector in Ankara Province.</w:t>
      </w:r>
    </w:p>
    <w:p>
      <w:pPr>
        <w:numPr>
          <w:ilvl w:val="0"/>
          <w:numId w:val="1005"/>
        </w:numPr>
        <w:pStyle w:val="Compact"/>
      </w:pPr>
      <w:r>
        <w:t xml:space="preserve">Öztürk, H. (2018). "The Politics of Appearance: Hair and Identity in Post-Secular Turkey." Ankara Academic Review.</w:t>
      </w:r>
    </w:p>
    <w:bookmarkEnd w:id="30"/>
    <w:bookmarkStart w:id="31" w:name="acknowledgments"/>
    <w:p>
      <w:pPr>
        <w:pStyle w:val="Heading3"/>
      </w:pPr>
      <w:r>
        <w:t xml:space="preserve">Acknowledgments</w:t>
      </w:r>
    </w:p>
    <w:p>
      <w:pPr>
        <w:pStyle w:val="FirstParagraph"/>
      </w:pPr>
      <w:r>
        <w:t xml:space="preserve">We would like to thank the Ministry of Culture and Tourism of Turkey for supporting this research initiative, as well as all the hairdressers and clients in Ankara who shared their stories with us. Special thanks to Dr. Selin Demir from the Department of Design at Middle East Technical University (METU) for her methodological guidance.</w:t>
      </w:r>
    </w:p>
    <w:p>
      <w:pPr>
        <w:pStyle w:val="BodyText"/>
      </w:pPr>
      <w:r>
        <w:t xml:space="preserve">Thank You ! Questions ?</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Socio-Cultural Impact of Hairdressing in Ankara, Turkey</dc:title>
  <dc:creator/>
  <dc:language>en</dc:language>
  <cp:keywords/>
  <dcterms:created xsi:type="dcterms:W3CDTF">2026-07-29T19:34:43Z</dcterms:created>
  <dcterms:modified xsi:type="dcterms:W3CDTF">2026-07-29T19:34:43Z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