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c828cb7ac72115e85d3f50235c68ac3fdeb1033"/>
    <w:p>
      <w:pPr>
        <w:pStyle w:val="Heading1"/>
      </w:pPr>
      <w:r>
        <w:t xml:space="preserve">The Strategic Role of Human Resources Managers in Brazil, São Paulo: Navigating Local Labor Laws and Global Business Practices</w:t>
      </w:r>
    </w:p>
    <w:p>
      <w:pPr>
        <w:pStyle w:val="FirstParagraph"/>
      </w:pPr>
      <w:r>
        <w:rPr>
          <w:iCs/>
          <w:i/>
          <w:bCs/>
          <w:b/>
        </w:rPr>
        <w:t xml:space="preserve">Note:</w:t>
      </w:r>
      <w:r>
        <w:t xml:space="preserve">This document is formatted as an academic poster presentation. It summarizes key research findings regarding the complexities of Human Resource Management (HRM) within the specific economic and cultural context of São Paulo, Brazil.</w:t>
      </w:r>
    </w:p>
    <w:bookmarkStart w:id="20" w:name="introduction-and-contextual-background"/>
    <w:p>
      <w:pPr>
        <w:pStyle w:val="Heading2"/>
      </w:pPr>
      <w:r>
        <w:t xml:space="preserve">1. Introduction and Contextual Background</w:t>
      </w:r>
    </w:p>
    <w:p>
      <w:pPr>
        <w:pStyle w:val="FirstParagraph"/>
      </w:pPr>
      <w:r>
        <w:t xml:space="preserve">São Paulo stands as the economic powerhouse of Latin America, contributing significantly to Brazil's GDP. As a global business hub, it attracts multinational corporations (MNCs) and fosters robust local enterprises simultaneously. However, operating in this dynamic environment presents unique challenges for Human Resources Managers.</w:t>
      </w:r>
    </w:p>
    <w:p>
      <w:pPr>
        <w:pStyle w:val="BodyText"/>
      </w:pPr>
      <w:r>
        <w:t xml:space="preserve">The primary objective of this poster is to analyze how Human Resources Managers in São Paulo balance the dual pressures of complying with Brazil’s intricate labor legislation—known as the</w:t>
      </w:r>
      <w:r>
        <w:t xml:space="preserve"> </w:t>
      </w:r>
      <w:r>
        <w:rPr>
          <w:iCs/>
          <w:i/>
        </w:rPr>
        <w:t xml:space="preserve">Consolidação das Leis do Trabalho</w:t>
      </w:r>
      <w:r>
        <w:t xml:space="preserve"> </w:t>
      </w:r>
      <w:r>
        <w:t xml:space="preserve">(CLT)—while adopting modern, strategic HR practices that drive organizational performance.</w:t>
      </w:r>
    </w:p>
    <w:bookmarkEnd w:id="20"/>
    <w:bookmarkStart w:id="21" w:name="the-legal-framework-the-clt-challenge"/>
    <w:p>
      <w:pPr>
        <w:pStyle w:val="Heading2"/>
      </w:pPr>
      <w:r>
        <w:t xml:space="preserve">2. The Legal Framework: The CLT Challenge</w:t>
      </w:r>
    </w:p>
    <w:p>
      <w:pPr>
        <w:pStyle w:val="FirstParagraph"/>
      </w:pPr>
      <w:r>
        <w:t xml:space="preserve">In São Paulo, Human Resources Managers must possess an exhaustive knowledge of the Brazilian Labor Laws. The CLT is comprehensive and often rigid compared to labor codes in North America or Western Europe. For instance:</w:t>
      </w:r>
    </w:p>
    <w:p>
      <w:pPr>
        <w:numPr>
          <w:ilvl w:val="0"/>
          <w:numId w:val="1001"/>
        </w:numPr>
        <w:pStyle w:val="Compact"/>
      </w:pPr>
      <w:r>
        <w:rPr>
          <w:bCs/>
          <w:b/>
        </w:rPr>
        <w:t xml:space="preserve">Mandatory 13th Salary:</w:t>
      </w:r>
      <w:r>
        <w:t xml:space="preserve"> </w:t>
      </w:r>
      <w:r>
        <w:t xml:space="preserve">Employers are required to pay a bonus equivalent to one month’s salary, divided into two installments.</w:t>
      </w:r>
    </w:p>
    <w:p>
      <w:pPr>
        <w:numPr>
          <w:ilvl w:val="0"/>
          <w:numId w:val="1001"/>
        </w:numPr>
        <w:pStyle w:val="Compact"/>
      </w:pPr>
      <w:r>
        <w:rPr>
          <w:bCs/>
          <w:b/>
        </w:rPr>
        <w:t xml:space="preserve">Premium Overtime:</w:t>
      </w:r>
      <w:r>
        <w:t xml:space="preserve"> </w:t>
      </w:r>
      <w:r>
        <w:t xml:space="preserve">Overtime hours must be paid at least 50% above the normal hourly rate.</w:t>
      </w:r>
    </w:p>
    <w:p>
      <w:pPr>
        <w:numPr>
          <w:ilvl w:val="0"/>
          <w:numId w:val="1001"/>
        </w:numPr>
        <w:pStyle w:val="Compact"/>
      </w:pPr>
      <w:r>
        <w:rPr>
          <w:bCs/>
          <w:b/>
        </w:rPr>
        <w:t xml:space="preserve">FGTS (Severance Indemnity Fund):</w:t>
      </w:r>
      <w:r>
        <w:t xml:space="preserve"> </w:t>
      </w:r>
      <w:r>
        <w:t xml:space="preserve">Employers must deposit 8% of the employee’s monthly salary into a government-managed account, accessible under specific conditions.</w:t>
      </w:r>
    </w:p>
    <w:p>
      <w:pPr>
        <w:pStyle w:val="FirstParagraph"/>
      </w:pPr>
      <w:r>
        <w:t xml:space="preserve">Navigating these requirements is not merely administrative; it is strategic. Misinterpretations can lead to significant litigation costs and reputational damage. Therefore, the Human Resources Manager in São Paulo acts as a primary legal guardian for the organization.</w:t>
      </w:r>
    </w:p>
    <w:bookmarkEnd w:id="21"/>
    <w:bookmarkStart w:id="22" w:name="cultural-nuances-in-hr-management"/>
    <w:p>
      <w:pPr>
        <w:pStyle w:val="Heading2"/>
      </w:pPr>
      <w:r>
        <w:t xml:space="preserve">3. Cultural Nuances in HR Management</w:t>
      </w:r>
    </w:p>
    <w:p>
      <w:pPr>
        <w:pStyle w:val="FirstParagraph"/>
      </w:pPr>
      <w:r>
        <w:t xml:space="preserve">Beyond legal compliance, cultural intelligence is vital for HR success in São Paulo. Brazilian business culture is high-context and relationship-oriented.</w:t>
      </w:r>
    </w:p>
    <w:p>
      <w:pPr>
        <w:numPr>
          <w:ilvl w:val="0"/>
          <w:numId w:val="1002"/>
        </w:numPr>
        <w:pStyle w:val="Compact"/>
      </w:pPr>
      <w:r>
        <w:rPr>
          <w:bCs/>
          <w:b/>
        </w:rPr>
        <w:t xml:space="preserve">Mauá Time vs. Punctuality:</w:t>
      </w:r>
      <w:r>
        <w:t xml:space="preserve"> </w:t>
      </w:r>
      <w:r>
        <w:t xml:space="preserve">While São Paulo has a fast-paced corporate environment, social interactions often require patience and personal connection before business transactions are solidified.</w:t>
      </w:r>
    </w:p>
    <w:p>
      <w:pPr>
        <w:numPr>
          <w:ilvl w:val="0"/>
          <w:numId w:val="1002"/>
        </w:numPr>
        <w:pStyle w:val="Compact"/>
      </w:pPr>
      <w:r>
        <w:rPr>
          <w:bCs/>
          <w:b/>
        </w:rPr>
        <w:t xml:space="preserve">Hierarchical yet Personal:</w:t>
      </w:r>
      <w:r>
        <w:t xml:space="preserve"> </w:t>
      </w:r>
      <w:r>
        <w:t xml:space="preserve">Despite modern flat structures emerging in tech sectors, traditional hierarchies persist. Human Resources Managers must manage expectations around authority while fostering open communication.</w:t>
      </w:r>
    </w:p>
    <w:p>
      <w:pPr>
        <w:pStyle w:val="FirstParagraph"/>
      </w:pPr>
      <w:r>
        <w:t xml:space="preserve">Promoting employee engagement requires more than monetary incentives; it involves recognizing the importance of family and social life, which are central to Brazilian values.</w:t>
      </w:r>
    </w:p>
    <w:bookmarkEnd w:id="22"/>
    <w:bookmarkStart w:id="23" w:name="Xc477f997cac8452e0e2cbb76109879c94aac1a5"/>
    <w:p>
      <w:pPr>
        <w:pStyle w:val="Heading2"/>
      </w:pPr>
      <w:r>
        <w:t xml:space="preserve">4. Strategic Talent Acquisition and Retention</w:t>
      </w:r>
    </w:p>
    <w:p>
      <w:pPr>
        <w:pStyle w:val="FirstParagraph"/>
      </w:pPr>
      <w:r>
        <w:t xml:space="preserve">São Paulo faces a competitive talent market, particularly in sectors such as finance, technology, and logistics. Human Resources Managers utilize sophisticated recruitment strategies that include:</w:t>
      </w:r>
    </w:p>
    <w:p>
      <w:pPr>
        <w:numPr>
          <w:ilvl w:val="0"/>
          <w:numId w:val="1003"/>
        </w:numPr>
        <w:pStyle w:val="Compact"/>
      </w:pPr>
      <w:r>
        <w:rPr>
          <w:bCs/>
          <w:b/>
        </w:rPr>
        <w:t xml:space="preserve">Diversity Initiatives:</w:t>
      </w:r>
      <w:r>
        <w:t xml:space="preserve"> </w:t>
      </w:r>
      <w:r>
        <w:t xml:space="preserve">Implementing policies to promote gender equality and inclusion of Afro-Brazilian populations.</w:t>
      </w:r>
    </w:p>
    <w:p>
      <w:pPr>
        <w:numPr>
          <w:ilvl w:val="0"/>
          <w:numId w:val="1003"/>
        </w:numPr>
        <w:pStyle w:val="Compact"/>
      </w:pPr>
      <w:r>
        <w:rPr>
          <w:bCs/>
          <w:b/>
        </w:rPr>
        <w:t xml:space="preserve">Skill-Based Hiring:</w:t>
      </w:r>
      <w:r>
        <w:t xml:space="preserve"> </w:t>
      </w:r>
      <w:r>
        <w:t xml:space="preserve">Moving away from purely credential-based hiring to assess practical skills, especially in the tech industry.</w:t>
      </w:r>
    </w:p>
    <w:p>
      <w:pPr>
        <w:pStyle w:val="FirstParagraph"/>
      </w:pPr>
      <w:r>
        <w:t xml:space="preserve">Turnover rates remain a concern. To mitigate this, HR departments are increasingly offering flexible work arrangements and robust wellness programs, aligning global best practices with local employee expectations.</w:t>
      </w:r>
    </w:p>
    <w:bookmarkEnd w:id="23"/>
    <w:bookmarkStart w:id="24" w:name="impact-of-recent-labor-reforms"/>
    <w:p>
      <w:pPr>
        <w:pStyle w:val="Heading2"/>
      </w:pPr>
      <w:r>
        <w:t xml:space="preserve">5. Impact of Recent Labor Reforms</w:t>
      </w:r>
    </w:p>
    <w:p>
      <w:pPr>
        <w:pStyle w:val="FirstParagraph"/>
      </w:pPr>
      <w:r>
        <w:t xml:space="preserve">The 2017 Brazilian Labor Reform introduced significant changes aimed at modernizing the labor market. For Human Resources Managers in São Paulo, this meant:</w:t>
      </w:r>
    </w:p>
    <w:p>
      <w:pPr>
        <w:numPr>
          <w:ilvl w:val="0"/>
          <w:numId w:val="1004"/>
        </w:numPr>
        <w:pStyle w:val="Compact"/>
      </w:pPr>
      <w:r>
        <w:rPr>
          <w:bCs/>
          <w:b/>
        </w:rPr>
        <w:t xml:space="preserve">Negotiation over Legislation:</w:t>
      </w:r>
      <w:r>
        <w:t xml:space="preserve"> </w:t>
      </w:r>
      <w:r>
        <w:t xml:space="preserve">Allowing collective bargaining agreements to override certain federal laws.</w:t>
      </w:r>
    </w:p>
    <w:p>
      <w:pPr>
        <w:numPr>
          <w:ilvl w:val="0"/>
          <w:numId w:val="1004"/>
        </w:numPr>
        <w:pStyle w:val="Compact"/>
      </w:pPr>
      <w:r>
        <w:rPr>
          <w:bCs/>
          <w:b/>
        </w:rPr>
        <w:t xml:space="preserve">Fewer Bureaucratic Requirements:</w:t>
      </w:r>
      <w:r>
        <w:t xml:space="preserve"> </w:t>
      </w:r>
      <w:r>
        <w:t xml:space="preserve">Simplifying some administrative processes.</w:t>
      </w:r>
    </w:p>
    <w:p>
      <w:pPr>
        <w:pStyle w:val="FirstParagraph"/>
      </w:pPr>
      <w:r>
        <w:t xml:space="preserve">This reform has empowered HR leaders to design more flexible contracts, although it also requires careful negotiation with unions, which remain influential in São Paulo’s industrial sectors.</w:t>
      </w:r>
    </w:p>
    <w:bookmarkEnd w:id="24"/>
    <w:bookmarkStart w:id="25" w:name="challenges-and-future-outlook"/>
    <w:p>
      <w:pPr>
        <w:pStyle w:val="Heading2"/>
      </w:pPr>
      <w:r>
        <w:t xml:space="preserve">6. Challenges and Future Outlook</w:t>
      </w:r>
    </w:p>
    <w:p>
      <w:pPr>
        <w:pStyle w:val="FirstParagraph"/>
      </w:pPr>
      <w:r>
        <w:rPr>
          <w:bCs/>
          <w:b/>
        </w:rPr>
        <w:t xml:space="preserve">Economic Volatility:</w:t>
      </w:r>
      <w:r>
        <w:br/>
      </w:r>
      <w:r>
        <w:t xml:space="preserve">Brazil’s economic fluctuations impact hiring budgets and compensation strategies. HR Managers must be agile, ready to adjust workforce planning in response to macroeconomic indicators.</w:t>
      </w:r>
    </w:p>
    <w:p>
      <w:pPr>
        <w:pStyle w:val="BodyText"/>
      </w:pPr>
      <w:r>
        <w:rPr>
          <w:bCs/>
          <w:b/>
        </w:rPr>
        <w:t xml:space="preserve">Digital Transformation:</w:t>
      </w:r>
      <w:r>
        <w:br/>
      </w:r>
      <w:r>
        <w:t xml:space="preserve">The rise of AI in recruitment and HR analytics is reshaping the field. São Paulo’s HR leaders are at the forefront of adopting these technologies but face challenges regarding data privacy laws (LGPD).</w:t>
      </w:r>
    </w:p>
    <w:bookmarkEnd w:id="25"/>
    <w:bookmarkStart w:id="26" w:name="conclusion"/>
    <w:p>
      <w:pPr>
        <w:pStyle w:val="Heading2"/>
      </w:pPr>
      <w:r>
        <w:t xml:space="preserve">7. Conclusion</w:t>
      </w:r>
    </w:p>
    <w:p>
      <w:pPr>
        <w:pStyle w:val="FirstParagraph"/>
      </w:pPr>
      <w:r>
        <w:t xml:space="preserve">The role of a Human Resources Manager in Brazil, specifically in São Paulo, extends far beyond administrative oversight. It is a strategic function that requires deep legal expertise, cultural sensitivity, and adaptability to economic changes.</w:t>
      </w:r>
    </w:p>
    <w:p>
      <w:pPr>
        <w:pStyle w:val="BodyText"/>
      </w:pPr>
      <w:r>
        <w:t xml:space="preserve">To succeed in this environment, HR professionals must:</w:t>
      </w:r>
    </w:p>
    <w:p>
      <w:pPr>
        <w:numPr>
          <w:ilvl w:val="0"/>
          <w:numId w:val="1005"/>
        </w:numPr>
        <w:pStyle w:val="Compact"/>
      </w:pPr>
      <w:r>
        <w:t xml:space="preserve">Maintain rigorous compliance with the CLT.</w:t>
      </w:r>
    </w:p>
    <w:p>
      <w:pPr>
        <w:numPr>
          <w:ilvl w:val="0"/>
          <w:numId w:val="1005"/>
        </w:numPr>
        <w:pStyle w:val="Compact"/>
      </w:pPr>
      <w:r>
        <w:t xml:space="preserve">Cultivate strong internal relationships based on trust and respect.</w:t>
      </w:r>
    </w:p>
    <w:p>
      <w:pPr>
        <w:numPr>
          <w:ilvl w:val="0"/>
          <w:numId w:val="1005"/>
        </w:numPr>
        <w:pStyle w:val="Compact"/>
      </w:pPr>
      <w:r>
        <w:t xml:space="preserve">Leverage technology for efficient talent management while adhering to privacy regulations.</w:t>
      </w:r>
    </w:p>
    <w:p>
      <w:pPr>
        <w:pStyle w:val="FirstParagraph"/>
      </w:pPr>
      <w:r>
        <w:t xml:space="preserve">This poster underscores that effective HRM in São Paulo is not just about managing people; it is about navigating a complex ecosystem of law, culture, and economics to build resilient and high-performing organizations.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2026-07-29T17:17:59Z</dcterms:created>
  <dcterms:modified xsi:type="dcterms:W3CDTF">2026-07-29T17:17:59Z</dcterms:modified>
</cp:coreProperties>
</file>

<file path=docProps/custom.xml><?xml version="1.0" encoding="utf-8"?>
<Properties xmlns="http://schemas.openxmlformats.org/officeDocument/2006/custom-properties" xmlns:vt="http://schemas.openxmlformats.org/officeDocument/2006/docPropsVTypes"/>
</file>