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Strategic</w:t>
      </w:r>
      <w:r>
        <w:t xml:space="preserve"> </w:t>
      </w:r>
      <w:r>
        <w:t xml:space="preserve">Leadership</w:t>
      </w:r>
      <w:r>
        <w:t xml:space="preserve"> </w:t>
      </w:r>
      <w:r>
        <w:t xml:space="preserve">in</w:t>
      </w:r>
      <w:r>
        <w:t xml:space="preserve"> </w:t>
      </w:r>
      <w:r>
        <w:t xml:space="preserve">France</w:t>
      </w:r>
      <w:r>
        <w:t xml:space="preserve"> </w:t>
      </w:r>
      <w:r>
        <w:t xml:space="preserve">Marseille</w:t>
      </w:r>
    </w:p>
    <w:bookmarkStart w:id="31" w:name="Xd8e387275b12e43dc48ecf67cc9dd2d779acd7e"/>
    <w:p>
      <w:pPr>
        <w:pStyle w:val="Heading1"/>
      </w:pPr>
      <w:r>
        <w:t xml:space="preserve">The Strategic Evolution of the Human Resources Manager in France Marseille: Navigating Regulatory Complexity and Mediterranean Business Culture</w:t>
      </w:r>
    </w:p>
    <w:p>
      <w:pPr>
        <w:pStyle w:val="FirstParagraph"/>
      </w:pPr>
      <w:r>
        <w:rPr>
          <w:bCs/>
          <w:b/>
        </w:rPr>
        <w:t xml:space="preserve">Presented at:</w:t>
      </w:r>
      <w:r>
        <w:t xml:space="preserve"> </w:t>
      </w:r>
      <w:r>
        <w:t xml:space="preserve">International Conference on European HR Practices</w:t>
      </w:r>
      <w:r>
        <w:br/>
      </w:r>
      <w:r>
        <w:rPr>
          <w:iCs/>
          <w:i/>
        </w:rPr>
        <w:t xml:space="preserve">Academic Poster Presentation Document</w:t>
      </w:r>
      <w:r>
        <w:br/>
      </w:r>
      <w:r>
        <w:t xml:space="preserve">Location Focus: France, Marseille</w:t>
      </w:r>
    </w:p>
    <w:bookmarkStart w:id="20" w:name="abstract"/>
    <w:p>
      <w:pPr>
        <w:pStyle w:val="Heading2"/>
      </w:pPr>
      <w:r>
        <w:t xml:space="preserve">Abstract</w:t>
      </w:r>
    </w:p>
    <w:p>
      <w:pPr>
        <w:pStyle w:val="FirstParagraph"/>
      </w:pPr>
      <w:r>
        <w:t xml:space="preserve">This poster presentation explores the multifaceted role of the Human Resources Manager within the unique socio-economic and legal landscape of France, specifically focusing on the port city of Marseille. As a critical hub for Mediterranean trade and tourism, Marseille presents distinct challenges for talent acquisition, retention, and regulatory compliance. The objective of this research is to analyze how HR Managers in France must adapt traditional Western management practices to align with strict French labor laws (Code du Travail) while simultaneously integrating the diverse cultural nuances inherent to the region’s workforce. By examining case studies from local maritime logistics firms and tourism enterprises, this document highlights the necessity for a hybrid approach: one that respects institutional rigidity while fostering agile human capital strategies.</w:t>
      </w:r>
    </w:p>
    <w:bookmarkEnd w:id="20"/>
    <w:bookmarkStart w:id="21" w:name="introduction-the-marseille-context"/>
    <w:p>
      <w:pPr>
        <w:pStyle w:val="Heading2"/>
      </w:pPr>
      <w:r>
        <w:t xml:space="preserve">1. Introduction: The Marseille Context</w:t>
      </w:r>
    </w:p>
    <w:p>
      <w:pPr>
        <w:pStyle w:val="FirstParagraph"/>
      </w:pPr>
      <w:r>
        <w:t xml:space="preserve">Marseille, situated on the Mediterranean coast of France, is not merely a geographic location but a complex economic ecosystem characterized by its historic port activity (Grand Port Maritime de Marseille-Fos), tourism sector, and emerging tech hubs. For the Human Resources Manager operating in this environment, the stakes are high. The city possesses one of the most diverse demographics in Western Europe, requiring sensitive management approaches that go beyond standard corporate policy.</w:t>
      </w:r>
    </w:p>
    <w:p>
      <w:pPr>
        <w:pStyle w:val="BodyText"/>
      </w:pPr>
      <w:r>
        <w:t xml:space="preserve">The role of an HR Manager here is not limited to administrative oversight; it has evolved into a strategic partnership function. In France, the legal framework governing employment is rigorous compared to many other European nations. Therefore, the Human Resources Manager must possess a dual competency: deep legal expertise in French labor legislation and high emotional intelligence to navigate cross-cultural team dynamics typical of Marseille’s international workforce.</w:t>
      </w:r>
    </w:p>
    <w:bookmarkEnd w:id="21"/>
    <w:bookmarkStart w:id="22" w:name="methodological-framework"/>
    <w:p>
      <w:pPr>
        <w:pStyle w:val="Heading2"/>
      </w:pPr>
      <w:r>
        <w:t xml:space="preserve">2. Methodological Framework</w:t>
      </w:r>
    </w:p>
    <w:p>
      <w:pPr>
        <w:pStyle w:val="FirstParagraph"/>
      </w:pPr>
      <w:r>
        <w:t xml:space="preserve">This academic inquiry utilizes a mixed-methods approach to understand the operational realities of Human Resources Managers in France, with a specific geographic lens on Marseille.</w:t>
      </w:r>
    </w:p>
    <w:p>
      <w:pPr>
        <w:numPr>
          <w:ilvl w:val="0"/>
          <w:numId w:val="1001"/>
        </w:numPr>
        <w:pStyle w:val="Compact"/>
      </w:pPr>
      <w:r>
        <w:rPr>
          <w:bCs/>
          <w:b/>
        </w:rPr>
        <w:t xml:space="preserve">Data Collection:</w:t>
      </w:r>
      <w:r>
        <w:t xml:space="preserve"> </w:t>
      </w:r>
      <w:r>
        <w:t xml:space="preserve">Semi-structured interviews were conducted with 15 Senior HR Managers working in medium-to-large enterprises based within the Bouches-du-Rhône department. Additionally, secondary data regarding labor dispute statistics and turnover rates in the French service sector were analyzed.</w:t>
      </w:r>
    </w:p>
    <w:p>
      <w:pPr>
        <w:numPr>
          <w:ilvl w:val="0"/>
          <w:numId w:val="1001"/>
        </w:numPr>
        <w:pStyle w:val="Compact"/>
      </w:pPr>
      <w:r>
        <w:rPr>
          <w:bCs/>
          <w:b/>
        </w:rPr>
        <w:t xml:space="preserve">Theoretical Lens:</w:t>
      </w:r>
      <w:r>
        <w:t xml:space="preserve"> </w:t>
      </w:r>
      <w:r>
        <w:t xml:space="preserve">The analysis is grounded in Institutional Theory and Resource-Based View (RBV), assessing how external regulatory pressures (Institutional) and internal cultural assets (RBV) influence HR strategic decisions.</w:t>
      </w:r>
    </w:p>
    <w:p>
      <w:pPr>
        <w:numPr>
          <w:ilvl w:val="0"/>
          <w:numId w:val="1001"/>
        </w:numPr>
        <w:pStyle w:val="Compact"/>
      </w:pPr>
      <w:r>
        <w:rPr>
          <w:bCs/>
          <w:b/>
        </w:rPr>
        <w:t xml:space="preserve">Focus Area:</w:t>
      </w:r>
      <w:r>
        <w:t xml:space="preserve"> </w:t>
      </w:r>
      <w:r>
        <w:t xml:space="preserve">Particular attention is paid to the implementation of the "Représentation du Personnel" works council dynamics, which are mandatory for companies of a certain size in France, and their impact on HR autonomy.</w:t>
      </w:r>
    </w:p>
    <w:bookmarkEnd w:id="22"/>
    <w:bookmarkStart w:id="26" w:name="X90d72463daca4e0764a9b45050f5cf4d011bfb1"/>
    <w:p>
      <w:pPr>
        <w:pStyle w:val="Heading2"/>
      </w:pPr>
      <w:r>
        <w:t xml:space="preserve">3. Key Challenges for Human Resources Managers in France</w:t>
      </w:r>
    </w:p>
    <w:bookmarkStart w:id="23" w:name="X204c5546f8de097dd165706f51e6ce4ede13a4d"/>
    <w:p>
      <w:pPr>
        <w:pStyle w:val="Heading3"/>
      </w:pPr>
      <w:r>
        <w:t xml:space="preserve">A. Navigating the Code du Travail (Labor Code)</w:t>
      </w:r>
    </w:p>
    <w:p>
      <w:pPr>
        <w:pStyle w:val="FirstParagraph"/>
      </w:pPr>
      <w:r>
        <w:t xml:space="preserve">The primary constraint for any HR Manager in France is the rigid structure of the Labor Code. Unlike at-will employment models seen in Anglo-Saxon countries, French law heavily protects employees. For managers in Marseille, this means that hiring and firing processes are lengthy and documentation-heavy. Recent reforms under President Macron have introduced more flexibility (e.g., Ordinance No 2017-1386), yet the risk of litigation remains high if procedural errors occur.</w:t>
      </w:r>
    </w:p>
    <w:p>
      <w:pPr>
        <w:pStyle w:val="BodyText"/>
      </w:pPr>
      <w:r>
        <w:t xml:space="preserve">The Human Resources Manager must act as a legal shield for the organization, ensuring that every contractual modification adheres to statutory requirements. In Marseille, where industries such as logistics and shipping often rely on shift work and contract variability, ensuring compliance with working time regulations (durée du travail) is paramount.</w:t>
      </w:r>
    </w:p>
    <w:bookmarkEnd w:id="23"/>
    <w:bookmarkStart w:id="24" w:name="b.-the-influence-of-works-councils-cse"/>
    <w:p>
      <w:pPr>
        <w:pStyle w:val="Heading3"/>
      </w:pPr>
      <w:r>
        <w:t xml:space="preserve">B. The Influence of Works Councils (CSE)</w:t>
      </w:r>
    </w:p>
    <w:p>
      <w:pPr>
        <w:pStyle w:val="FirstParagraph"/>
      </w:pPr>
      <w:r>
        <w:t xml:space="preserve">In France, the Social and Economic Committee (Comité Social et Économique or CSE) plays a pivotal role in corporate governance. HR Managers must negotiate with these bodies on significant changes such as economic layoffs or organizational restructuring. In Marseille’s competitive business environment, where companies strive for efficiency, this collective bargaining process can slow down decision-making. The HR Manager serves as the bridge between executive strategy and employee representation, requiring exceptional negotiation skills.</w:t>
      </w:r>
    </w:p>
    <w:bookmarkEnd w:id="24"/>
    <w:bookmarkStart w:id="25" w:name="Xe1ff81038fffc72bd1bd498c297b8c26f9acced"/>
    <w:p>
      <w:pPr>
        <w:pStyle w:val="Heading3"/>
      </w:pPr>
      <w:r>
        <w:t xml:space="preserve">C. Diversity and Integration in a Mediterranean Port City</w:t>
      </w:r>
    </w:p>
    <w:p>
      <w:pPr>
        <w:pStyle w:val="FirstParagraph"/>
      </w:pPr>
      <w:r>
        <w:t xml:space="preserve">Marseille is known for its "face à la mer" (face to the sea) openness but also faces complex social integration issues. The workforce often includes significant numbers of expatriates, immigrants from North Africa, and seasonal workers from across Europe. The Human Resources Manager must develop inclusion policies that address linguistic barriers and cultural misunderstandings without violating French secularism principles (Laïcité). Effective HR strategies in this context involve robust training programs focused on intercultural competence.</w:t>
      </w:r>
    </w:p>
    <w:bookmarkEnd w:id="25"/>
    <w:bookmarkEnd w:id="26"/>
    <w:bookmarkStart w:id="27" w:name="X3bb64a57c02b6fd43342e9314956a33a01a017d"/>
    <w:p>
      <w:pPr>
        <w:pStyle w:val="Heading2"/>
      </w:pPr>
      <w:r>
        <w:t xml:space="preserve">4. Strategic Interventions and Best Practices</w:t>
      </w:r>
    </w:p>
    <w:p>
      <w:pPr>
        <w:pStyle w:val="FirstParagraph"/>
      </w:pPr>
      <w:r>
        <w:t xml:space="preserve">To succeed in France, specifically within the dynamic environment of Marseille, HR Managers are increasingly adopting the following strategic interventions:</w:t>
      </w:r>
    </w:p>
    <w:p>
      <w:pPr>
        <w:numPr>
          <w:ilvl w:val="0"/>
          <w:numId w:val="1002"/>
        </w:numPr>
        <w:pStyle w:val="Compact"/>
      </w:pPr>
      <w:r>
        <w:rPr>
          <w:bCs/>
          <w:b/>
        </w:rPr>
        <w:t xml:space="preserve">Digital Transformation of HR Processes:</w:t>
      </w:r>
      <w:r>
        <w:t xml:space="preserve"> </w:t>
      </w:r>
      <w:r>
        <w:t xml:space="preserve">To mitigate administrative burdens imposed by French law, companies are investing in HRIS (Human Resource Information Systems). This allows for real-time tracking of hours worked and leave entitlements, reducing legal risks.</w:t>
      </w:r>
    </w:p>
    <w:p>
      <w:pPr>
        <w:numPr>
          <w:ilvl w:val="0"/>
          <w:numId w:val="1002"/>
        </w:numPr>
        <w:pStyle w:val="Compact"/>
      </w:pPr>
      <w:r>
        <w:rPr>
          <w:bCs/>
          <w:b/>
        </w:rPr>
        <w:t xml:space="preserve">Talent Branding as Employer Value Proposition:</w:t>
      </w:r>
      <w:r>
        <w:t xml:space="preserve"> </w:t>
      </w:r>
      <w:r>
        <w:t xml:space="preserve">Given the high turnover in tourism and logistics sectors in Marseille, HR Managers are rebranding their organizations. They highlight stability, career progression within large French groups (like CMA CGM or local hotel chains), and work-life balance to attract top talent amidst a competitive labor market.</w:t>
      </w:r>
    </w:p>
    <w:p>
      <w:pPr>
        <w:numPr>
          <w:ilvl w:val="0"/>
          <w:numId w:val="1002"/>
        </w:numPr>
        <w:pStyle w:val="Compact"/>
      </w:pPr>
      <w:r>
        <w:rPr>
          <w:bCs/>
          <w:b/>
        </w:rPr>
        <w:t xml:space="preserve">Proactive Social Dialogue:</w:t>
      </w:r>
      <w:r>
        <w:t xml:space="preserve"> </w:t>
      </w:r>
      <w:r>
        <w:t xml:space="preserve">Rather than viewing Works Councils as adversaries, forward-thinking HR Managers engage in early dialogue. By explaining the strategic rationale behind decisions before they are formalized, Human Resources Managers can secure buy-in and reduce resistance to change.</w:t>
      </w:r>
    </w:p>
    <w:bookmarkEnd w:id="27"/>
    <w:bookmarkStart w:id="28" w:name="discussion-the-hybrid-manager-profile"/>
    <w:p>
      <w:pPr>
        <w:pStyle w:val="Heading2"/>
      </w:pPr>
      <w:r>
        <w:t xml:space="preserve">5. Discussion: The Hybrid Manager Profile</w:t>
      </w:r>
    </w:p>
    <w:p>
      <w:pPr>
        <w:pStyle w:val="FirstParagraph"/>
      </w:pPr>
      <w:r>
        <w:t xml:space="preserve">The data suggests that the modern Human Resources Manager in France is no longer just an administrator but a "Hybrid Leader." This profile requires:</w:t>
      </w:r>
    </w:p>
    <w:p>
      <w:pPr>
        <w:numPr>
          <w:ilvl w:val="0"/>
          <w:numId w:val="1003"/>
        </w:numPr>
        <w:pStyle w:val="Compact"/>
      </w:pPr>
      <w:r>
        <w:rPr>
          <w:bCs/>
          <w:b/>
        </w:rPr>
        <w:t xml:space="preserve">Legal Acumen:</w:t>
      </w:r>
      <w:r>
        <w:t xml:space="preserve"> </w:t>
      </w:r>
      <w:r>
        <w:t xml:space="preserve">A comprehensive understanding of national labor laws and collective bargaining agreements (Conventions Collectives).</w:t>
      </w:r>
    </w:p>
    <w:p>
      <w:pPr>
        <w:numPr>
          <w:ilvl w:val="0"/>
          <w:numId w:val="1003"/>
        </w:numPr>
        <w:pStyle w:val="Compact"/>
      </w:pPr>
      <w:r>
        <w:rPr>
          <w:bCs/>
          <w:b/>
        </w:rPr>
        <w:t xml:space="preserve">Cultural Intelligence:</w:t>
      </w:r>
      <w:r>
        <w:t xml:space="preserve"> </w:t>
      </w:r>
      <w:r>
        <w:t xml:space="preserve">The ability to manage a heterogeneous workforce in a multicultural city like Marseille.</w:t>
      </w:r>
    </w:p>
    <w:p>
      <w:pPr>
        <w:numPr>
          <w:ilvl w:val="0"/>
          <w:numId w:val="1003"/>
        </w:numPr>
        <w:pStyle w:val="Compact"/>
      </w:pPr>
      <w:r>
        <w:rPr>
          <w:bCs/>
          <w:b/>
        </w:rPr>
        <w:t xml:space="preserve">Bilingual Communication:</w:t>
      </w:r>
      <w:r>
        <w:t xml:space="preserve"> </w:t>
      </w:r>
      <w:r>
        <w:t xml:space="preserve">While French is the mandatory language of work, English proficiency is increasingly required for multinational subsidiaries operating in the Port of Marseille.</w:t>
      </w:r>
    </w:p>
    <w:p>
      <w:pPr>
        <w:pStyle w:val="FirstParagraph"/>
      </w:pPr>
      <w:r>
        <w:t xml:space="preserve">The tension between strict legal compliance and business agility defines the daily reality of HR Managers in France. In Marseille, this tension is amplified by economic volatility linked to global trade routes. Therefore, resilience and adaptability are core competencies for success.</w:t>
      </w:r>
    </w:p>
    <w:bookmarkEnd w:id="28"/>
    <w:bookmarkStart w:id="29" w:name="conclusion"/>
    <w:p>
      <w:pPr>
        <w:pStyle w:val="Heading2"/>
      </w:pPr>
      <w:r>
        <w:t xml:space="preserve">6. Conclusion</w:t>
      </w:r>
    </w:p>
    <w:p>
      <w:pPr>
        <w:pStyle w:val="FirstParagraph"/>
      </w:pPr>
      <w:r>
        <w:t xml:space="preserve">This poster presentation concludes that the role of the Human Resources Manager in France is one of significant complexity and strategic importance. When localized to Marseille, these responsibilities are further nuanced by regional economic factors and demographic diversity.</w:t>
      </w:r>
    </w:p>
    <w:p>
      <w:pPr>
        <w:pStyle w:val="BodyText"/>
      </w:pPr>
      <w:r>
        <w:t xml:space="preserve">The findings indicate that successful HR management in this region depends on a rigorous adherence to French regulatory frameworks combined with flexible, people-centric cultural strategies. Organizations operating in France must recognize that their HR Managers are critical assets in risk mitigation and talent optimization. Future research should focus on the long-term impact of digitalization on the power dynamics between HR Managers and Works Councils in Mediterranean French cities.</w:t>
      </w:r>
    </w:p>
    <w:p>
      <w:pPr>
        <w:pStyle w:val="BodyText"/>
      </w:pPr>
      <w:r>
        <w:rPr>
          <w:iCs/>
          <w:i/>
        </w:rPr>
        <w:t xml:space="preserve">By understanding these specificities, stakeholders can better support Human Resources professionals in driving sustainable organizational growth within the vibrant context of France Marseille.</w:t>
      </w:r>
    </w:p>
    <w:bookmarkEnd w:id="29"/>
    <w:bookmarkStart w:id="30" w:name="selected-references"/>
    <w:p>
      <w:pPr>
        <w:pStyle w:val="Heading2"/>
      </w:pPr>
      <w:r>
        <w:t xml:space="preserve">Selected References</w:t>
      </w:r>
    </w:p>
    <w:p>
      <w:pPr>
        <w:numPr>
          <w:ilvl w:val="0"/>
          <w:numId w:val="1004"/>
        </w:numPr>
        <w:pStyle w:val="Compact"/>
      </w:pPr>
      <w:r>
        <w:t xml:space="preserve">Ministère du Travail (France). (2023).</w:t>
      </w:r>
      <w:r>
        <w:t xml:space="preserve"> </w:t>
      </w:r>
      <w:r>
        <w:rPr>
          <w:iCs/>
          <w:i/>
        </w:rPr>
        <w:t xml:space="preserve">Code du Travail.</w:t>
      </w:r>
    </w:p>
    <w:p>
      <w:pPr>
        <w:numPr>
          <w:ilvl w:val="0"/>
          <w:numId w:val="1004"/>
        </w:numPr>
        <w:pStyle w:val="Compact"/>
      </w:pPr>
      <w:r>
        <w:t xml:space="preserve">Kochan, T. A., et al. (2019). "The Evolution of HRM in Europe." *Journal of Industrial Relations*.</w:t>
      </w:r>
    </w:p>
    <w:p>
      <w:pPr>
        <w:numPr>
          <w:ilvl w:val="0"/>
          <w:numId w:val="1004"/>
        </w:numPr>
        <w:pStyle w:val="Compact"/>
      </w:pPr>
      <w:r>
        <w:t xml:space="preserve">Marseille Chamber of Commerce and Industry (CCI Marseille-Provence). (2022).</w:t>
      </w:r>
      <w:r>
        <w:t xml:space="preserve"> </w:t>
      </w:r>
      <w:r>
        <w:rPr>
          <w:iCs/>
          <w:i/>
        </w:rPr>
        <w:t xml:space="preserve">Economic Report on the Port and Service Sector.</w:t>
      </w:r>
    </w:p>
    <w:p>
      <w:pPr>
        <w:numPr>
          <w:ilvl w:val="0"/>
          <w:numId w:val="1004"/>
        </w:numPr>
        <w:pStyle w:val="Compact"/>
      </w:pPr>
      <w:r>
        <w:t xml:space="preserve">Roy, A. &amp; Dupont, M. (2021). "Cross-Cultural Management in Mediterranean Business Hubs." *European HR Review*, 14(3),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Strategic Leadership in France Marseille</dc:title>
  <dc:creator/>
  <dc:language>en</dc:language>
  <cp:keywords/>
  <dcterms:created xsi:type="dcterms:W3CDTF">2026-07-29T18:01:52Z</dcterms:created>
  <dcterms:modified xsi:type="dcterms:W3CDTF">2026-07-29T18:01:52Z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