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Leadership</w:t>
      </w:r>
      <w:r>
        <w:t xml:space="preserve"> </w:t>
      </w:r>
      <w:r>
        <w:t xml:space="preserve">in</w:t>
      </w:r>
      <w:r>
        <w:t xml:space="preserve"> </w:t>
      </w:r>
      <w:r>
        <w:t xml:space="preserve">Germany</w:t>
      </w:r>
      <w:r>
        <w:t xml:space="preserve"> </w:t>
      </w:r>
      <w:r>
        <w:t xml:space="preserve">Munich</w:t>
      </w:r>
    </w:p>
    <w:bookmarkStart w:id="21" w:name="X1f683664c621a5d39d55453526260136820597b"/>
    <w:p>
      <w:pPr>
        <w:pStyle w:val="Heading1"/>
      </w:pPr>
      <w:r>
        <w:t xml:space="preserve">The Strategic Human Resources Manager in the German Economic Landscape</w:t>
      </w:r>
    </w:p>
    <w:bookmarkStart w:id="20" w:name="X296cd729bc4380d9399983d9dc93bbe3165695b"/>
    <w:p>
      <w:pPr>
        <w:pStyle w:val="Heading2"/>
      </w:pPr>
      <w:r>
        <w:t xml:space="preserve">A Focus on Regulatory Compliance, Cultural Integration, and Talent Acquisition in Germany Munich</w:t>
      </w:r>
    </w:p>
    <w:p>
      <w:pPr>
        <w:pStyle w:val="FirstParagraph"/>
      </w:pPr>
      <w:r>
        <w:rPr>
          <w:bCs/>
          <w:b/>
        </w:rPr>
        <w:t xml:space="preserve">Academic Poster Presentation | International Business &amp; Management Studies Symposium 2024</w:t>
      </w:r>
    </w:p>
    <w:bookmarkEnd w:id="20"/>
    <w:bookmarkEnd w:id="21"/>
    <w:bookmarkStart w:id="22" w:name="introduction-and-contextual-framework"/>
    <w:p>
      <w:pPr>
        <w:pStyle w:val="Heading3"/>
      </w:pPr>
      <w:r>
        <w:t xml:space="preserve">1. Introduction and Contextual Framework</w:t>
      </w:r>
    </w:p>
    <w:p>
      <w:pPr>
        <w:pStyle w:val="FirstParagraph"/>
      </w:pPr>
      <w:r>
        <w:t xml:space="preserve">In the contemporary global economy, the role of the Human Resources (HR) Manager has transcended traditional administrative functions to become a critical strategic partner within organizational leadership. This poster presentation examines the multifaceted responsibilities of a Human Resources Manager operating within one of Europe’s most dynamic economic hubs: Germany Munich. As a central node in Bavaria’s thriving technology, automotive, and financial sectors, Munich presents unique challenges and opportunities for HR professionals.</w:t>
      </w:r>
    </w:p>
    <w:p>
      <w:pPr>
        <w:pStyle w:val="BodyText"/>
      </w:pPr>
      <w:r>
        <w:t xml:space="preserve">The primary objective of this academic analysis is to explore how Human Resources Managers in Germany Munich must navigate a complex interplay of strict labor laws, high cultural expectations for work-life balance, and an intense competition for specialized talent. By analyzing the specific socio-economic context of Munich, this study highlights the necessity for HR leaders to possess not only managerial acumen but also deep legal knowledge and cross-cultural competence.</w:t>
      </w:r>
    </w:p>
    <w:bookmarkEnd w:id="22"/>
    <w:bookmarkStart w:id="23" w:name="Xc772b575a04ee95daec4fb0db3a49f4c87c5f30"/>
    <w:p>
      <w:pPr>
        <w:pStyle w:val="Heading3"/>
      </w:pPr>
      <w:r>
        <w:t xml:space="preserve">2. Navigating the German Labor Legal Framework</w:t>
      </w:r>
    </w:p>
    <w:p>
      <w:pPr>
        <w:pStyle w:val="FirstParagraph"/>
      </w:pPr>
      <w:r>
        <w:t xml:space="preserve">A defining characteristic of the role of a Human Resources Manager in Germany Munich is the rigorous adherence to national and local labor legislation. Unlike more flexible employment markets, Germany operates within a robust legal framework designed to protect employee rights while ensuring economic stability.</w:t>
      </w:r>
    </w:p>
    <w:p>
      <w:pPr>
        <w:numPr>
          <w:ilvl w:val="0"/>
          <w:numId w:val="1001"/>
        </w:numPr>
        <w:pStyle w:val="Compact"/>
      </w:pPr>
      <w:r>
        <w:rPr>
          <w:bCs/>
          <w:b/>
        </w:rPr>
        <w:t xml:space="preserve">The Works Constitution Act (Betriebsverfassungsgesetz):</w:t>
      </w:r>
      <w:r>
        <w:t xml:space="preserve"> </w:t>
      </w:r>
      <w:r>
        <w:t xml:space="preserve">HR Managers in Munich must frequently collaborate with the "Betriebsrat" (Works Council). This body represents employees and has co-determination rights regarding working conditions, hiring processes, and dismissals. Failure to engage constructively with the Works Council can lead to significant legal disputes and operational paralysis.</w:t>
      </w:r>
    </w:p>
    <w:p>
      <w:pPr>
        <w:numPr>
          <w:ilvl w:val="0"/>
          <w:numId w:val="1001"/>
        </w:numPr>
        <w:pStyle w:val="Compact"/>
      </w:pPr>
      <w:r>
        <w:rPr>
          <w:bCs/>
          <w:b/>
        </w:rPr>
        <w:t xml:space="preserve">Strict Employment Protection:</w:t>
      </w:r>
      <w:r>
        <w:t xml:space="preserve"> </w:t>
      </w:r>
      <w:r>
        <w:t xml:space="preserve">German labor law provides substantial protection against unfair dismissal. For a Human Resources Manager in Germany Munich, developing legally sound documentation for performance improvement plans and termination procedures is essential. The burden of proof for a valid social justification of any dismissal rests entirely with the employer.</w:t>
      </w:r>
    </w:p>
    <w:p>
      <w:pPr>
        <w:numPr>
          <w:ilvl w:val="0"/>
          <w:numId w:val="1001"/>
        </w:numPr>
        <w:pStyle w:val="Compact"/>
      </w:pPr>
      <w:r>
        <w:rPr>
          <w:bCs/>
          <w:b/>
        </w:rPr>
        <w:t xml:space="preserve">Data Privacy (DSGVO/GDPR):</w:t>
      </w:r>
      <w:r>
        <w:t xml:space="preserve"> </w:t>
      </w:r>
      <w:r>
        <w:t xml:space="preserve">Given the high digitalization of HR processes, managers must ensure strict compliance with the General Data Protection Regulation. In Germany, where data privacy is considered a fundamental right, HR Managers must implement rigorous protocols for handling employee personal data.</w:t>
      </w:r>
    </w:p>
    <w:bookmarkEnd w:id="23"/>
    <w:bookmarkStart w:id="24" w:name="X0ced3ca135e45a1ed43b2b23b39fdb01ef8401a"/>
    <w:p>
      <w:pPr>
        <w:pStyle w:val="Heading3"/>
      </w:pPr>
      <w:r>
        <w:t xml:space="preserve">3. Cultural Integration and Work-Life Balance</w:t>
      </w:r>
    </w:p>
    <w:p>
      <w:pPr>
        <w:pStyle w:val="FirstParagraph"/>
      </w:pPr>
      <w:r>
        <w:t xml:space="preserve">The effectiveness of a Human Resources Manager in Germany Munich is heavily dependent on their ability to foster a corporate culture that aligns with local values. Munich, being the capital of Bavaria, retains strong regional cultural identities alongside its international business exposure.</w:t>
      </w:r>
    </w:p>
    <w:p>
      <w:pPr>
        <w:pStyle w:val="BodyText"/>
      </w:pPr>
      <w:r>
        <w:rPr>
          <w:bCs/>
          <w:b/>
        </w:rPr>
        <w:t xml:space="preserve">Work-Life Balance as a Core Value:</w:t>
      </w:r>
      <w:r>
        <w:t xml:space="preserve"> </w:t>
      </w:r>
      <w:r>
        <w:t xml:space="preserve">Employees in Germany highly value the separation between professional and private life. The standard workweek is 35 to 40 hours, and overtime is often regulated or compensated strictly. HR Managers must design policies that respect these boundaries while maintaining productivity. Initiatives such as flexible working hours (Flexitime) and remote work options are increasingly expected by the workforce in Munich.</w:t>
      </w:r>
    </w:p>
    <w:p>
      <w:pPr>
        <w:pStyle w:val="BodyText"/>
      </w:pPr>
      <w:r>
        <w:rPr>
          <w:bCs/>
          <w:b/>
        </w:rPr>
        <w:t xml:space="preserve">Diversity and Inclusion:</w:t>
      </w:r>
      <w:r>
        <w:t xml:space="preserve"> </w:t>
      </w:r>
      <w:r>
        <w:t xml:space="preserve">With a growing international population, HR Managers in Germany Munich are tasked with creating inclusive environments for expatriates and diverse nationalities. This involves not only language support but also understanding nuanced cultural differences in communication styles. While German business culture tends to be direct and formal, the multicultural fabric of Munich requires HR leaders to adopt more adaptive and empathetic leadership styles.</w:t>
      </w:r>
    </w:p>
    <w:bookmarkEnd w:id="24"/>
    <w:bookmarkStart w:id="25" w:name="Xc477f997cac8452e0e2cbb76109879c94aac1a5"/>
    <w:p>
      <w:pPr>
        <w:pStyle w:val="Heading3"/>
      </w:pPr>
      <w:r>
        <w:t xml:space="preserve">4. Strategic Talent Acquisition and Retention</w:t>
      </w:r>
    </w:p>
    <w:p>
      <w:pPr>
        <w:pStyle w:val="FirstParagraph"/>
      </w:pPr>
      <w:r>
        <w:t xml:space="preserve">Munich is consistently ranked as one of the most expensive cities in Germany, with high costs of living that impact salary expectations. Consequently, the Human Resources Manager faces a dual challenge: attracting top-tier talent amidst high competition from global tech giants and automotive leaders, while managing compensation structures sustainably.</w:t>
      </w:r>
    </w:p>
    <w:p>
      <w:pPr>
        <w:numPr>
          <w:ilvl w:val="0"/>
          <w:numId w:val="1002"/>
        </w:numPr>
        <w:pStyle w:val="Compact"/>
      </w:pPr>
      <w:r>
        <w:rPr>
          <w:bCs/>
          <w:b/>
        </w:rPr>
        <w:t xml:space="preserve">Skill Shortages:</w:t>
      </w:r>
      <w:r>
        <w:t xml:space="preserve"> </w:t>
      </w:r>
      <w:r>
        <w:t xml:space="preserve">There is a critical shortage of IT specialists, engineers, and skilled tradespeople in Bavaria. HR Managers must develop proactive recruitment strategies that go beyond traditional job postings. This includes building strong relationships with technical universities such as the Technical University of Munich (TUM).</w:t>
      </w:r>
    </w:p>
    <w:p>
      <w:pPr>
        <w:numPr>
          <w:ilvl w:val="0"/>
          <w:numId w:val="1002"/>
        </w:numPr>
        <w:pStyle w:val="Compact"/>
      </w:pPr>
      <w:r>
        <w:rPr>
          <w:bCs/>
          <w:b/>
        </w:rPr>
        <w:t xml:space="preserve">Employer Branding:</w:t>
      </w:r>
      <w:r>
        <w:t xml:space="preserve"> </w:t>
      </w:r>
      <w:r>
        <w:t xml:space="preserve">To compete for talent, companies in Germany Munich must project a strong employer brand that emphasizes stability, social benefits (such as company pensions and health insurance contributions), and career development opportunities. HR Managers are responsible for crafting the narrative that positions their organization as an employer of choice.</w:t>
      </w:r>
    </w:p>
    <w:p>
      <w:pPr>
        <w:numPr>
          <w:ilvl w:val="0"/>
          <w:numId w:val="1002"/>
        </w:numPr>
        <w:pStyle w:val="Compact"/>
      </w:pPr>
      <w:r>
        <w:rPr>
          <w:bCs/>
          <w:b/>
        </w:rPr>
        <w:t xml:space="preserve">Retention Strategies:</w:t>
      </w:r>
      <w:r>
        <w:t xml:space="preserve"> </w:t>
      </w:r>
      <w:r>
        <w:t xml:space="preserve">Retention in the Munich market requires continuous investment in employee development. The German concept of "Fortbildung" (further education) is highly valued. HR Managers must allocate budgets for professional training and certification to retain high-performing employees who are constantly being poached by competitors.</w:t>
      </w:r>
    </w:p>
    <w:bookmarkEnd w:id="25"/>
    <w:bookmarkStart w:id="26" w:name="future-trends-and-digital-transformation"/>
    <w:p>
      <w:pPr>
        <w:pStyle w:val="Heading3"/>
      </w:pPr>
      <w:r>
        <w:t xml:space="preserve">5. Future Trends and Digital Transformation</w:t>
      </w:r>
    </w:p>
    <w:p>
      <w:pPr>
        <w:pStyle w:val="FirstParagraph"/>
      </w:pPr>
      <w:r>
        <w:t xml:space="preserve">The role of the Human Resources Manager in Germany Munich is evolving rapidly due to digital transformation. The adoption of AI-driven recruitment tools, HR analytics, and automated payroll systems requires HR professionals to upskill continuously.</w:t>
      </w:r>
    </w:p>
    <w:p>
      <w:pPr>
        <w:pStyle w:val="BodyText"/>
      </w:pPr>
      <w:r>
        <w:t xml:space="preserve">Furthermore, the post-pandemic shift toward hybrid work models has forced HR Managers to rethink office space utilization and team cohesion strategies. In Munich, where urban density is high but commuting can be challenging due to infrastructure constraints, flexible work arrangements are becoming a key differentiator for employers.</w:t>
      </w:r>
    </w:p>
    <w:p>
      <w:pPr>
        <w:pStyle w:val="BodyText"/>
      </w:pPr>
      <w:r>
        <w:t xml:space="preserve">Sustainability also plays an emerging role in HR strategy. German companies are increasingly expected to report on Environmental, Social, and Governance (ESG) criteria. The "Social" aspect of ESG places significant responsibility on HR Managers to ensure fair labor practices, diversity metrics, and employee well-being programs.</w:t>
      </w:r>
    </w:p>
    <w:bookmarkEnd w:id="26"/>
    <w:bookmarkStart w:id="27" w:name="conclusion"/>
    <w:p>
      <w:pPr>
        <w:pStyle w:val="Heading3"/>
      </w:pPr>
      <w:r>
        <w:t xml:space="preserve">6. Conclusion</w:t>
      </w:r>
    </w:p>
    <w:p>
      <w:pPr>
        <w:pStyle w:val="FirstParagraph"/>
      </w:pPr>
      <w:r>
        <w:t xml:space="preserve">The position of Human Resources Manager in Germany Munich is a complex and pivotal role that sits at the intersection of legal compliance, cultural stewardship, and strategic talent management. Success in this context requires a professional who is not only adept at modern HR practices but also deeply knowledgeable about the specific regulatory and cultural landscape of Bavaria.</w:t>
      </w:r>
    </w:p>
    <w:p>
      <w:pPr>
        <w:pStyle w:val="BodyText"/>
      </w:pPr>
      <w:r>
        <w:t xml:space="preserve">As Munich continues to grow as a global innovation hub, the demand for HR leaders who can navigate these complexities will only increase. This academic poster presentation underscores that effective HR management in this region is not merely about administrative efficiency but about creating a resilient, compliant, and motivated workforce capable of thriving in a high-pressure economic environment.</w:t>
      </w:r>
    </w:p>
    <w:p>
      <w:pPr>
        <w:pStyle w:val="BodyText"/>
      </w:pPr>
      <w:r>
        <w:rPr>
          <w:bCs/>
          <w:b/>
        </w:rPr>
        <w:t xml:space="preserve">Key Takeaway:</w:t>
      </w:r>
      <w:r>
        <w:t xml:space="preserve"> </w:t>
      </w:r>
      <w:r>
        <w:t xml:space="preserve">For organizations operating in Germany Munich, investing in sophisticated Human Resources strategies is not optional; it is a fundamental prerequisite for sustainable business success.</w:t>
      </w:r>
    </w:p>
    <w:bookmarkEnd w:id="27"/>
    <w:p>
      <w:pPr>
        <w:pStyle w:val="BodyText"/>
      </w:pPr>
      <w:r>
        <w:t xml:space="preserve">© 2024 Academic Poster Presentation Series. All rights reserved.</w:t>
      </w:r>
    </w:p>
    <w:p>
      <w:pPr>
        <w:pStyle w:val="BodyText"/>
      </w:pPr>
      <w:r>
        <w:t xml:space="preserve">Contact for further academic inquiries regarding HR trends in Germany Munich.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Strategic Leadership in Germany Munich</dc:title>
  <dc:creator/>
  <dc:language>en</dc:language>
  <cp:keywords/>
  <dcterms:created xsi:type="dcterms:W3CDTF">2026-07-29T15:44:12Z</dcterms:created>
  <dcterms:modified xsi:type="dcterms:W3CDTF">2026-07-29T15:44:12Z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