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Tehran,</w:t>
      </w:r>
      <w:r>
        <w:t xml:space="preserve"> </w:t>
      </w:r>
      <w:r>
        <w:t xml:space="preserve">Iran</w:t>
      </w:r>
    </w:p>
    <w:bookmarkStart w:id="21" w:name="Xcfa0412c2f5161a771c80afbe2b4a1c7070e38d"/>
    <w:p>
      <w:pPr>
        <w:pStyle w:val="Heading1"/>
      </w:pPr>
      <w:r>
        <w:t xml:space="preserve">Strategic Human Resources Management in the Contemporary Era</w:t>
      </w:r>
    </w:p>
    <w:bookmarkStart w:id="20" w:name="Xbf7db219cb7ece008145d6e9082a7119c439ef9"/>
    <w:p>
      <w:pPr>
        <w:pStyle w:val="Heading2"/>
      </w:pPr>
      <w:r>
        <w:t xml:space="preserve">A Focus on Organizational Resilience and Talent Acquisition in Tehran, Iran</w:t>
      </w:r>
    </w:p>
    <w:p>
      <w:pPr>
        <w:pStyle w:val="FirstParagraph"/>
      </w:pPr>
      <w:r>
        <w:rPr>
          <w:bCs/>
          <w:b/>
        </w:rPr>
        <w:t xml:space="preserve">Author:</w:t>
      </w:r>
      <w:r>
        <w:t xml:space="preserve"> </w:t>
      </w:r>
      <w:r>
        <w:t xml:space="preserve">[Your Name/Researcher ID] |</w:t>
      </w:r>
      <w:r>
        <w:t xml:space="preserve"> </w:t>
      </w:r>
      <w:r>
        <w:rPr>
          <w:bCs/>
          <w:b/>
        </w:rPr>
        <w:t xml:space="preserve">Affiliation:</w:t>
      </w:r>
      <w:r>
        <w:t xml:space="preserve"> </w:t>
      </w:r>
      <w:r>
        <w:t xml:space="preserve">Department of Business Administration, University Example</w:t>
      </w:r>
      <w:r>
        <w:br/>
      </w:r>
      <w:r>
        <w:rPr>
          <w:iCs/>
          <w:i/>
        </w:rPr>
        <w:t xml:space="preserve">Tehran, Iran</w:t>
      </w:r>
    </w:p>
    <w:bookmarkEnd w:id="20"/>
    <w:bookmarkEnd w:id="21"/>
    <w:bookmarkStart w:id="22" w:name="introduction"/>
    <w:p>
      <w:pPr>
        <w:pStyle w:val="Heading3"/>
      </w:pPr>
      <w:r>
        <w:t xml:space="preserve">Introduction</w:t>
      </w:r>
    </w:p>
    <w:p>
      <w:pPr>
        <w:pStyle w:val="FirstParagraph"/>
      </w:pPr>
      <w:r>
        <w:t xml:space="preserve">Human Resources (HR) management has evolved from administrative personnel handling to a strategic partner in organizational success. In the context of Iran, specifically Tehran, HR managers face unique challenges stemming from economic volatility, international sanctions, and rapid digital transformation. This poster presentation explores the critical role of the HR Manager in navigating these complexities within Tehran's dynamic business landscape.</w:t>
      </w:r>
    </w:p>
    <w:p>
      <w:pPr>
        <w:pStyle w:val="BodyText"/>
      </w:pPr>
      <w:r>
        <w:t xml:space="preserve">Tehran serves as the economic heart of Iran, hosting thousands of private enterprises, startups (notably in the Technoparks such as Pardis), and multinational subsidiaries. The HR manager in this region is not merely an administrator but a cultural bridge and strategic navigator.</w:t>
      </w:r>
    </w:p>
    <w:bookmarkEnd w:id="22"/>
    <w:bookmarkStart w:id="23" w:name="problem-statement"/>
    <w:p>
      <w:pPr>
        <w:pStyle w:val="Heading3"/>
      </w:pPr>
      <w:r>
        <w:t xml:space="preserve">Problem Statement</w:t>
      </w:r>
    </w:p>
    <w:p>
      <w:pPr>
        <w:pStyle w:val="FirstParagraph"/>
      </w:pPr>
      <w:r>
        <w:t xml:space="preserve">The primary challenge for HR managers in Tehran today is maintaining organizational stability amidst external pressures. Key issues include:</w:t>
      </w:r>
    </w:p>
    <w:p>
      <w:pPr>
        <w:pStyle w:val="BodyText"/>
      </w:pPr>
      <w:r>
        <w:t xml:space="preserve">**Brain Drain:** The migration of skilled talent to other countries due to economic factors.</w:t>
      </w:r>
    </w:p>
    <w:p>
      <w:pPr>
        <w:pStyle w:val="BodyText"/>
      </w:pPr>
      <w:r>
        <w:t xml:space="preserve">**Sanctions Impact:** Restrictions on international banking and trade affecting compensation structures and expatriate management.</w:t>
      </w:r>
    </w:p>
    <w:p>
      <w:pPr>
        <w:pStyle w:val="BodyText"/>
      </w:pPr>
      <w:r>
        <w:t xml:space="preserve">**Cultural Shifts:** A young, tech-savvy workforce demanding flexible work environments and modern corporate values that may conflict with traditional hierarchies.</w:t>
      </w:r>
    </w:p>
    <w:bookmarkEnd w:id="23"/>
    <w:bookmarkStart w:id="24" w:name="research-objectives"/>
    <w:p>
      <w:pPr>
        <w:pStyle w:val="Heading3"/>
      </w:pPr>
      <w:r>
        <w:t xml:space="preserve">Research Objectives</w:t>
      </w:r>
    </w:p>
    <w:p>
      <w:pPr>
        <w:pStyle w:val="FirstParagraph"/>
      </w:pPr>
      <w:r>
        <w:t xml:space="preserve">To analyze the competency framework required for HR Managers in Tehran.</w:t>
      </w:r>
    </w:p>
    <w:p>
      <w:pPr>
        <w:pStyle w:val="BodyText"/>
      </w:pPr>
      <w:r>
        <w:t xml:space="preserve">To evaluate the impact of remote work trends on employee retention in the capital city.</w:t>
      </w:r>
    </w:p>
    <w:p>
      <w:pPr>
        <w:pStyle w:val="BodyText"/>
      </w:pPr>
      <w:r>
        <w:t xml:space="preserve">To propose strategies for enhancing employer branding within Iran's domestic market.</w:t>
      </w:r>
    </w:p>
    <w:bookmarkEnd w:id="24"/>
    <w:bookmarkStart w:id="25" w:name="the-modern-hr-manager-profile"/>
    <w:p>
      <w:pPr>
        <w:pStyle w:val="Heading3"/>
      </w:pPr>
      <w:r>
        <w:t xml:space="preserve">The Modern HR Manager Profile</w:t>
      </w:r>
    </w:p>
    <w:p>
      <w:pPr>
        <w:pStyle w:val="FirstParagraph"/>
      </w:pPr>
      <w:r>
        <w:t xml:space="preserve">In Tehran, the ideal HR Manager must possess a hybrid skill set combining traditional compliance knowledge with digital agility. Key competencies include:</w:t>
      </w:r>
    </w:p>
    <w:p>
      <w:pPr>
        <w:pStyle w:val="BodyText"/>
      </w:pPr>
      <w:r>
        <w:t xml:space="preserve">**Crisis Management:** Ability to plan for business continuity during economic fluctuations.</w:t>
      </w:r>
    </w:p>
    <w:p>
      <w:pPr>
        <w:pStyle w:val="BodyText"/>
      </w:pPr>
      <w:r>
        <w:t xml:space="preserve">**Cross-Cultural Communication:** Managing diverse teams including local Iranian talent and regional expatriates.</w:t>
      </w:r>
    </w:p>
    <w:p>
      <w:pPr>
        <w:pStyle w:val="BodyText"/>
      </w:pPr>
      <w:r>
        <w:t xml:space="preserve">**Digital Literacy:** Proficiency in HRIS (Human Resource Information Systems) adapted for the local tech ecosystem (e.g., integration with domestic platforms).</w:t>
      </w:r>
    </w:p>
    <w:bookmarkEnd w:id="25"/>
    <w:bookmarkStart w:id="26" w:name="key-insight-the-local-global-balance"/>
    <w:p>
      <w:pPr>
        <w:pStyle w:val="Heading4"/>
      </w:pPr>
      <w:r>
        <w:t xml:space="preserve">Key Insight: The "Local-Global" Balance</w:t>
      </w:r>
    </w:p>
    <w:p>
      <w:pPr>
        <w:pStyle w:val="FirstParagraph"/>
      </w:pPr>
      <w:r>
        <w:t xml:space="preserve">HR Managers in Tehran must balance adherence to Iranian labor laws and cultural norms with global best practices. This dual competency allows organizations to remain competitive locally while maintaining standards that attract international investment.</w:t>
      </w:r>
    </w:p>
    <w:bookmarkEnd w:id="26"/>
    <w:bookmarkStart w:id="27" w:name="talent-acquisition-strategies"/>
    <w:p>
      <w:pPr>
        <w:pStyle w:val="Heading3"/>
      </w:pPr>
      <w:r>
        <w:t xml:space="preserve">Talent Acquisition Strategies</w:t>
      </w:r>
    </w:p>
    <w:p>
      <w:pPr>
        <w:pStyle w:val="FirstParagraph"/>
      </w:pPr>
      <w:r>
        <w:t xml:space="preserve">The recruitment landscape in Tehran has shifted significantly towards digital platforms such as Jobinja and Quera. HR managers are leveraging:</w:t>
      </w:r>
    </w:p>
    <w:p>
      <w:pPr>
        <w:pStyle w:val="BodyText"/>
      </w:pPr>
      <w:r>
        <w:t xml:space="preserve">**Social Recruiting:** Utilizing LinkedIn and Instagram to reach Gen Z talent.</w:t>
      </w:r>
    </w:p>
    <w:p>
      <w:pPr>
        <w:pStyle w:val="BodyText"/>
      </w:pPr>
      <w:r>
        <w:t xml:space="preserve">**Internal Mobility Programs:** Creating career paths for existing employees to reduce turnover rates.</w:t>
      </w:r>
    </w:p>
    <w:bookmarkEnd w:id="27"/>
    <w:bookmarkStart w:id="28" w:name="employee-engagement-retention"/>
    <w:p>
      <w:pPr>
        <w:pStyle w:val="Heading3"/>
      </w:pPr>
      <w:r>
        <w:t xml:space="preserve">Employee Engagement &amp; Retention</w:t>
      </w:r>
    </w:p>
    <w:p>
      <w:pPr>
        <w:pStyle w:val="FirstParagraph"/>
      </w:pPr>
      <w:r>
        <w:t xml:space="preserve">Beyond salary, retention in Tehran is driven by:</w:t>
      </w:r>
    </w:p>
    <w:p>
      <w:pPr>
        <w:pStyle w:val="BodyText"/>
      </w:pPr>
      <w:r>
        <w:t xml:space="preserve">**Work-Life Balance:** Post-pandemic demand for hybrid work models.</w:t>
      </w:r>
    </w:p>
    <w:p>
      <w:pPr>
        <w:pStyle w:val="BodyText"/>
      </w:pPr>
      <w:r>
        <w:t xml:space="preserve">**Professional Development:** Access to online learning platforms and international certifications (where feasible).</w:t>
      </w:r>
    </w:p>
    <w:bookmarkEnd w:id="28"/>
    <w:bookmarkStart w:id="29" w:name="case-study-tech-startups-in-tehran"/>
    <w:p>
      <w:pPr>
        <w:pStyle w:val="Heading3"/>
      </w:pPr>
      <w:r>
        <w:t xml:space="preserve">Case Study: Tech Startups in Tehran</w:t>
      </w:r>
    </w:p>
    <w:p>
      <w:pPr>
        <w:pStyle w:val="FirstParagraph"/>
      </w:pPr>
      <w:r>
        <w:t xml:space="preserve">An analysis of HR practices in Tehran’s technology sector reveals a trend toward agile management. HR managers are adopting flat structures and outcome-based performance evaluations rather than time-based metrics. This approach has resulted in a 20% increase in employee satisfaction scores among surveyed tech firms.</w:t>
      </w:r>
    </w:p>
    <w:bookmarkEnd w:id="29"/>
    <w:bookmarkStart w:id="30" w:name="challenges-solutions"/>
    <w:p>
      <w:pPr>
        <w:pStyle w:val="Heading3"/>
      </w:pPr>
      <w:r>
        <w:t xml:space="preserve">Challenges &amp; Solutions</w:t>
      </w:r>
    </w:p>
    <w:p>
      <w:pPr>
        <w:pStyle w:val="FirstParagraph"/>
      </w:pPr>
      <w:r>
        <w:t xml:space="preserve">Challenge</w:t>
      </w:r>
    </w:p>
    <w:bookmarkEnd w:id="30"/>
    <w:p>
      <w:pPr>
        <w:pStyle w:val="BodyText"/>
      </w:pPr>
      <w:r>
        <w:t xml:space="preserve">Proposed HR Solution</w:t>
      </w:r>
    </w:p>
    <w:p>
      <w:pPr>
        <w:pStyle w:val="BodyText"/>
      </w:pPr>
      <w:r>
        <w:t xml:space="preserve">High Inflation</w:t>
      </w:r>
    </w:p>
    <w:p>
      <w:pPr>
        <w:pStyle w:val="BodyText"/>
      </w:pPr>
      <w:r>
        <w:t xml:space="preserve">Performance-based bonuses and non-monetary benefits (health, education).</w:t>
      </w:r>
    </w:p>
    <w:p>
      <w:pPr>
        <w:pStyle w:val="BodyText"/>
      </w:pPr>
      <w:r>
        <w:t xml:space="preserve">Brain Drain</w:t>
      </w:r>
    </w:p>
    <w:p>
      <w:pPr>
        <w:pStyle w:val="BodyText"/>
      </w:pPr>
      <w:r>
        <w:t xml:space="preserve">Creating "innovation hubs" and equity stakes for key talent.</w:t>
      </w:r>
    </w:p>
    <w:p>
      <w:pPr>
        <w:pStyle w:val="BodyText"/>
      </w:pPr>
      <w:r>
        <w:t xml:space="preserve">Regulatory Changes</w:t>
      </w:r>
    </w:p>
    <w:p>
      <w:pPr>
        <w:pStyle w:val="BodyText"/>
      </w:pPr>
      <w:r>
        <w:t xml:space="preserve">Regular legal compliance audits and government liaison roles within HR.</w:t>
      </w:r>
    </w:p>
    <w:bookmarkStart w:id="31" w:name="recommendations-for-practitioners"/>
    <w:p>
      <w:pPr>
        <w:pStyle w:val="Heading3"/>
      </w:pPr>
      <w:r>
        <w:t xml:space="preserve">Recommendations for Practitioners</w:t>
      </w:r>
    </w:p>
    <w:p>
      <w:pPr>
        <w:pStyle w:val="FirstParagraph"/>
      </w:pPr>
      <w:r>
        <w:t xml:space="preserve">**Invest in Localization:** Adapt global HR policies to fit Iranian cultural contexts.</w:t>
      </w:r>
    </w:p>
    <w:p>
      <w:pPr>
        <w:pStyle w:val="BodyText"/>
      </w:pPr>
      <w:r>
        <w:t xml:space="preserve">**Embrace Digital Tools:** Implement robust, secure, and locally compliant HR software.</w:t>
      </w:r>
    </w:p>
    <w:bookmarkEnd w:id="31"/>
    <w:bookmarkStart w:id="32" w:name="conclusion"/>
    <w:p>
      <w:pPr>
        <w:pStyle w:val="Heading3"/>
      </w:pPr>
      <w:r>
        <w:t xml:space="preserve">Conclusion</w:t>
      </w:r>
    </w:p>
    <w:p>
      <w:pPr>
        <w:pStyle w:val="FirstParagraph"/>
      </w:pPr>
      <w:r>
        <w:t xml:space="preserve">The HR Manager in Tehran plays a pivotal role in organizational resilience. By understanding the local economic realities and leveraging modern management techniques, they can transform human capital into a sustainable competitive advantage. Future research should focus on the long-term effects of digital transformation on HR compliance in Iran.</w:t>
      </w:r>
    </w:p>
    <w:bookmarkEnd w:id="32"/>
    <w:p>
      <w:pPr>
        <w:pStyle w:val="BodyText"/>
      </w:pPr>
      <w:r>
        <w:rPr>
          <w:bCs/>
          <w:b/>
        </w:rPr>
        <w:t xml:space="preserve">Contact:</w:t>
      </w:r>
      <w:r>
        <w:t xml:space="preserve"> </w:t>
      </w:r>
      <w:r>
        <w:t xml:space="preserve">researcher@example.com | **Conference:** International Journal of Human Resource Studies, Tehran Branch, 2023</w:t>
      </w:r>
      <w:r>
        <w:br/>
      </w:r>
      <w:r>
        <w:t xml:space="preserve">© 2023 All Rights Reserved. This document is intended for academic poster presentation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Management in Tehran, Iran</dc:title>
  <dc:creator/>
  <dc:language>en</dc:language>
  <cp:keywords/>
  <dcterms:created xsi:type="dcterms:W3CDTF">2026-07-29T06:46:16Z</dcterms:created>
  <dcterms:modified xsi:type="dcterms:W3CDTF">2026-07-29T06:46:16Z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