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Japan:</w:t>
      </w:r>
      <w:r>
        <w:t xml:space="preserve"> </w:t>
      </w:r>
      <w:r>
        <w:t xml:space="preserve">The</w:t>
      </w:r>
      <w:r>
        <w:t xml:space="preserve"> </w:t>
      </w:r>
      <w:r>
        <w:t xml:space="preserve">Osaka</w:t>
      </w:r>
      <w:r>
        <w:t xml:space="preserve"> </w:t>
      </w:r>
      <w:r>
        <w:t xml:space="preserve">Context</w:t>
      </w:r>
    </w:p>
    <w:bookmarkStart w:id="21" w:name="Xf396d343364bcaeb40f069cab18e273f40d9c4e"/>
    <w:p>
      <w:pPr>
        <w:pStyle w:val="Heading1"/>
      </w:pPr>
      <w:r>
        <w:t xml:space="preserve">Strategic Human Resources Management in Japan</w:t>
      </w:r>
    </w:p>
    <w:bookmarkStart w:id="20" w:name="Xce23a136b7648de8b37bfb2f4e191b130cb47cf"/>
    <w:p>
      <w:pPr>
        <w:pStyle w:val="Heading2"/>
      </w:pPr>
      <w:r>
        <w:t xml:space="preserve">Navigating Cultural Nuances and Business Efficiency in Osaka</w:t>
      </w:r>
    </w:p>
    <w:p>
      <w:pPr>
        <w:pStyle w:val="FirstParagraph"/>
      </w:pPr>
      <w:r>
        <w:rPr>
          <w:bCs/>
          <w:b/>
        </w:rPr>
        <w:t xml:space="preserve">Presenter:</w:t>
      </w:r>
      <w:r>
        <w:t xml:space="preserve"> </w:t>
      </w:r>
      <w:r>
        <w:t xml:space="preserve">Dr. Alex Tanaka |</w:t>
      </w:r>
      <w:r>
        <w:t xml:space="preserve"> </w:t>
      </w:r>
      <w:r>
        <w:rPr>
          <w:bCs/>
          <w:b/>
        </w:rPr>
        <w:t xml:space="preserve">Affiliation:</w:t>
      </w:r>
      <w:r>
        <w:t xml:space="preserve"> </w:t>
      </w:r>
      <w:r>
        <w:t xml:space="preserve">Global HR Institute of Asia Pacific</w:t>
      </w:r>
    </w:p>
    <w:bookmarkEnd w:id="20"/>
    <w:bookmarkEnd w:id="21"/>
    <w:bookmarkStart w:id="22" w:name="abstract"/>
    <w:p>
      <w:pPr>
        <w:pStyle w:val="Heading2"/>
      </w:pPr>
      <w:r>
        <w:t xml:space="preserve">Abstract</w:t>
      </w:r>
    </w:p>
    <w:p>
      <w:pPr>
        <w:pStyle w:val="FirstParagraph"/>
      </w:pPr>
      <w:r>
        <w:t xml:space="preserve">This Poster Presentation academic document examines the evolving role of the Human Resources Manager within the distinct socio-economic landscape of Osaka, Japan. As global businesses increasingly look toward Kansai for strategic expansion, understanding the localized nuances of Human Resources Management (HRM) is critical. While Tokyo represents the financial heart of Japan, Osaka serves as its commercial and entrepreneurial spirit. This presentation explores how a competent</w:t>
      </w:r>
      <w:r>
        <w:t xml:space="preserve"> </w:t>
      </w:r>
      <w:r>
        <w:rPr>
          <w:bCs/>
          <w:b/>
        </w:rPr>
        <w:t xml:space="preserve">Human Resources Manager</w:t>
      </w:r>
      <w:r>
        <w:t xml:space="preserve"> </w:t>
      </w:r>
      <w:r>
        <w:t xml:space="preserve">must adapt traditional Japanese employment practices—such as lifetime employment and seniority-based wages—to meet modern demands for flexibility, diversity, and efficiency in the dynamic market of</w:t>
      </w:r>
      <w:r>
        <w:t xml:space="preserve"> </w:t>
      </w:r>
      <w:r>
        <w:rPr>
          <w:bCs/>
          <w:b/>
        </w:rPr>
        <w:t xml:space="preserve">Japan Osaka</w:t>
      </w:r>
      <w:r>
        <w:t xml:space="preserve">. Through case studies and comparative analysis, we highlight the dual challenge of preserving cultural harmony while driving organizational agility.</w:t>
      </w:r>
    </w:p>
    <w:bookmarkEnd w:id="22"/>
    <w:bookmarkStart w:id="23" w:name="the-osaka-business-ethos"/>
    <w:p>
      <w:pPr>
        <w:pStyle w:val="Heading3"/>
      </w:pPr>
      <w:r>
        <w:t xml:space="preserve">1. The Osaka Business Ethos</w:t>
      </w:r>
    </w:p>
    <w:p>
      <w:pPr>
        <w:pStyle w:val="FirstParagraph"/>
      </w:pPr>
      <w:r>
        <w:t xml:space="preserve">The role of the HR Manager cannot be understood in isolation from the regional culture. Historically, Tokyo has been associated with formality, hierarchy, and conservative corporate structures. In contrast,</w:t>
      </w:r>
      <w:r>
        <w:t xml:space="preserve"> </w:t>
      </w:r>
      <w:r>
        <w:rPr>
          <w:bCs/>
          <w:b/>
        </w:rPr>
        <w:t xml:space="preserve">Japan Osaka</w:t>
      </w:r>
      <w:r>
        <w:t xml:space="preserve"> </w:t>
      </w:r>
      <w:r>
        <w:t xml:space="preserve">is characterized by a pragmatic, direct, and entrepreneurial business environment known as "Kansai Spirit."</w:t>
      </w:r>
    </w:p>
    <w:p>
      <w:pPr>
        <w:pStyle w:val="BodyText"/>
      </w:pPr>
      <w:r>
        <w:t xml:space="preserve">For the HR professional managing talent in this region, this cultural distinction is paramount. Employees in Osaka often value open communication and practical results over rigid adherence to protocol. Therefore, the Human Resources Manager must adopt a leadership style that encourages transparency and quick decision-making, contrasting with the more consensus-driven (*Nemawashi*) approach typically required in eastern Japan.</w:t>
      </w:r>
    </w:p>
    <w:bookmarkEnd w:id="23"/>
    <w:bookmarkStart w:id="24" w:name="X23909e571048ccfc58f51ed046e5a863f20deab"/>
    <w:p>
      <w:pPr>
        <w:pStyle w:val="Heading3"/>
      </w:pPr>
      <w:r>
        <w:t xml:space="preserve">2. Evolution of Traditional Employment Systems</w:t>
      </w:r>
    </w:p>
    <w:p>
      <w:pPr>
        <w:pStyle w:val="FirstParagraph"/>
      </w:pPr>
      <w:r>
        <w:t xml:space="preserve">Traditional Japanese HRM relies heavily on three sacred pillars: Lifetime Employment (*Shushin Koyo*), Seniority-based Wages (*Nenko Joretsu*), and Enterprise Unions. However, economic stagnation and demographic shifts have forced these systems to evolve.</w:t>
      </w:r>
    </w:p>
    <w:p>
      <w:pPr>
        <w:pStyle w:val="BodyText"/>
      </w:pPr>
      <w:r>
        <w:t xml:space="preserve">In the context of a</w:t>
      </w:r>
      <w:r>
        <w:t xml:space="preserve"> </w:t>
      </w:r>
      <w:r>
        <w:rPr>
          <w:bCs/>
          <w:b/>
        </w:rPr>
        <w:t xml:space="preserve">Human Resources Manager</w:t>
      </w:r>
      <w:r>
        <w:t xml:space="preserve"> </w:t>
      </w:r>
      <w:r>
        <w:t xml:space="preserve">in Osaka, the pressure to modernize is intensifying. The rise of gig economy platforms and foreign direct investment has introduced non-regular employment forms. HR strategies must now balance the moral obligation of job security with financial sustainability. This requires HR leaders to design hybrid compensation models that retain loyalty through professional development opportunities rather than solely through tenure-based salary increases.</w:t>
      </w:r>
    </w:p>
    <w:bookmarkEnd w:id="24"/>
    <w:bookmarkStart w:id="25" w:name="communication-styles-and-language"/>
    <w:p>
      <w:pPr>
        <w:pStyle w:val="Heading3"/>
      </w:pPr>
      <w:r>
        <w:t xml:space="preserve">3. Communication Styles and Language</w:t>
      </w:r>
    </w:p>
    <w:p>
      <w:pPr>
        <w:pStyle w:val="FirstParagraph"/>
      </w:pPr>
      <w:r>
        <w:t xml:space="preserve">Language is a critical tool for the HR Manager. The Kansai dialect (*Kansai-ben*) reflects a cultural preference for wit, humor, and equality. As such, hierarchical distance in management is perceived differently in Osaka than in Tokyo.</w:t>
      </w:r>
    </w:p>
    <w:p>
      <w:pPr>
        <w:pStyle w:val="BodyText"/>
      </w:pPr>
      <w:r>
        <w:t xml:space="preserve">A successful</w:t>
      </w:r>
      <w:r>
        <w:t xml:space="preserve"> </w:t>
      </w:r>
      <w:r>
        <w:rPr>
          <w:bCs/>
          <w:b/>
        </w:rPr>
        <w:t xml:space="preserve">Human Resources Manager</w:t>
      </w:r>
      <w:r>
        <w:t xml:space="preserve"> </w:t>
      </w:r>
      <w:r>
        <w:t xml:space="preserve">must be adept at navigating these subtle linguistic cues. Misinterpretation of direct feedback as rudeness can hinder team cohesion. Conversely, leveraging the open nature of Kansai communication can foster stronger employee engagement programs and more effective conflict resolution mechanisms. Training programs for expatriate managers often fail to account for this regional variance, leading to significant friction in talent acquisition and retention strategies.</w:t>
      </w:r>
    </w:p>
    <w:bookmarkEnd w:id="25"/>
    <w:bookmarkStart w:id="26" w:name="X909f2aef084bfa5d826ef066df9dcd381855bd9"/>
    <w:p>
      <w:pPr>
        <w:pStyle w:val="Heading3"/>
      </w:pPr>
      <w:r>
        <w:t xml:space="preserve">Kansai-Spirit"&gt;Kansai Spirit"&gt;Kansai-Spirit" style="border-bottom: 2px solid #d9534f; padding-bottom: 10px;"&gt;4. Diversity and Inclusion in a Homogeneous Society</w:t>
      </w:r>
    </w:p>
    <w:p>
      <w:pPr>
        <w:pStyle w:val="FirstParagraph"/>
      </w:pPr>
      <w:r>
        <w:t xml:space="preserve">While Japan is often viewed as monolithic, Osaka has historically been more open to external influences due to its status as a trade hub. The Human Resources Manager plays a pivotal role in capitalizing on this openness.</w:t>
      </w:r>
    </w:p>
    <w:p>
      <w:pPr>
        <w:pStyle w:val="BodyText"/>
      </w:pPr>
      <w:r>
        <w:t xml:space="preserve">Data indicates that companies in the Kansai region are slightly more proactive in hiring foreign talent compared to their eastern counterparts. However, challenges remain regarding visa sponsorship support, cultural integration workshops, and long-term career pathing for non-Japanese employees. The HR strategy must shift from mere recruitment to holistic inclusion, ensuring that diverse voices contribute to the innovative culture that defines Osaka’s business sector.</w:t>
      </w:r>
    </w:p>
    <w:bookmarkEnd w:id="26"/>
    <w:bookmarkStart w:id="29" w:name="challenges-and-strategic-opportunities"/>
    <w:p>
      <w:pPr>
        <w:pStyle w:val="Heading2"/>
      </w:pPr>
      <w:r>
        <w:t xml:space="preserve">Challenges and Strategic Opportunities</w:t>
      </w:r>
    </w:p>
    <w:bookmarkStart w:id="27" w:name="the-demographic-crisis"/>
    <w:p>
      <w:pPr>
        <w:pStyle w:val="Heading4"/>
      </w:pPr>
      <w:r>
        <w:t xml:space="preserve">The Demographic Crisis</w:t>
      </w:r>
    </w:p>
    <w:p>
      <w:pPr>
        <w:pStyle w:val="FirstParagraph"/>
      </w:pPr>
      <w:r>
        <w:rPr>
          <w:bCs/>
          <w:b/>
        </w:rPr>
        <w:t xml:space="preserve">Japan Osaka faces a rapidly aging population. The Human Resources Manager must develop robust succession planning and knowledge transfer programs to prevent the loss of institutional memory.</w:t>
      </w:r>
    </w:p>
    <w:bookmarkEnd w:id="27"/>
    <w:bookmarkStart w:id="28" w:name="digital-transformation"/>
    <w:p>
      <w:pPr>
        <w:pStyle w:val="Heading4"/>
      </w:pPr>
      <w:r>
        <w:t xml:space="preserve">Digital Transformation</w:t>
      </w:r>
    </w:p>
    <w:p>
      <w:pPr>
        <w:pStyle w:val="FirstParagraph"/>
      </w:pPr>
      <w:r>
        <w:rPr>
          <w:bCs/>
          <w:b/>
        </w:rPr>
        <w:t xml:space="preserve">To remain competitive, HR departments in Osaka are accelerating digital adoption. The HR Manager must lead change management initiatives, upskilling the workforce to meet new technological demands while mitigating employee anxiety regarding automation.</w:t>
      </w:r>
    </w:p>
    <w:bookmarkEnd w:id="28"/>
    <w:bookmarkEnd w:id="29"/>
    <w:bookmarkStart w:id="30" w:name="conclusion"/>
    <w:p>
      <w:pPr>
        <w:pStyle w:val="Heading2"/>
      </w:pPr>
      <w:r>
        <w:t xml:space="preserve">Conclusion</w:t>
      </w:r>
    </w:p>
    <w:p>
      <w:pPr>
        <w:pStyle w:val="FirstParagraph"/>
      </w:pPr>
      <w:r>
        <w:t xml:space="preserve">The position of the Human Resources Manager in Osaka is not merely an administrative function but a strategic imperative. Success in this role requires a deep understanding of the local "Kansai Spirit," a willingness to adapt traditional Japanese HR practices to modern economic realities, and a commitment to fostering an inclusive workplace.</w:t>
      </w:r>
    </w:p>
    <w:p>
      <w:pPr>
        <w:pStyle w:val="BodyText"/>
      </w:pPr>
      <w:r>
        <w:t xml:space="preserve">As global businesses continue to engage with</w:t>
      </w:r>
      <w:r>
        <w:t xml:space="preserve"> </w:t>
      </w:r>
      <w:r>
        <w:rPr>
          <w:bCs/>
          <w:b/>
        </w:rPr>
        <w:t xml:space="preserve">Japan Osaka</w:t>
      </w:r>
      <w:r>
        <w:t xml:space="preserve">, the ability of HR leaders to bridge cultural gaps and drive organizational efficiency will determine competitive advantage. Future research should focus on longitudinal studies regarding the impact of remote work policies on employee retention in the Kansai region.</w:t>
      </w:r>
    </w:p>
    <w:bookmarkEnd w:id="30"/>
    <w:bookmarkStart w:id="31" w:name="references"/>
    <w:p>
      <w:pPr>
        <w:pStyle w:val="Heading4"/>
      </w:pPr>
      <w:r>
        <w:t xml:space="preserve">References</w:t>
      </w:r>
    </w:p>
    <w:p>
      <w:pPr>
        <w:numPr>
          <w:ilvl w:val="0"/>
          <w:numId w:val="1001"/>
        </w:numPr>
        <w:pStyle w:val="Compact"/>
      </w:pPr>
      <w:r>
        <w:t xml:space="preserve">Ichino, A. (2019). *Regional Variations in Japanese Management Styles*. Tokyo University Press.</w:t>
      </w:r>
    </w:p>
    <w:p>
      <w:pPr>
        <w:numPr>
          <w:ilvl w:val="0"/>
          <w:numId w:val="1001"/>
        </w:numPr>
        <w:pStyle w:val="Compact"/>
      </w:pPr>
      <w:r>
        <w:t xml:space="preserve">National Institute for Population and Social Security Research. (2023). *Demographic Trends in Osaka Prefecture*.</w:t>
      </w:r>
    </w:p>
    <w:p>
      <w:pPr>
        <w:numPr>
          <w:ilvl w:val="0"/>
          <w:numId w:val="1001"/>
        </w:numPr>
        <w:pStyle w:val="Compact"/>
      </w:pPr>
      <w:r>
        <w:t xml:space="preserve">Otani, Y. (2021). "HRM Practices in the Kansai Region: A Comparative Study with Tokyo." *Journal of Asian Business Administration*, 45(3), 112-130.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Japan: The Osaka Context</dc:title>
  <dc:creator/>
  <dc:language>en</dc:language>
  <cp:keywords/>
  <dcterms:created xsi:type="dcterms:W3CDTF">2026-07-29T13:59:20Z</dcterms:created>
  <dcterms:modified xsi:type="dcterms:W3CDTF">2026-07-29T13:59:20Z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