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Tokyo</w:t>
      </w:r>
    </w:p>
    <w:bookmarkStart w:id="20" w:name="X71f9b8057faf8886ce76246e1c11d07728c8357"/>
    <w:p>
      <w:pPr>
        <w:pStyle w:val="Heading1"/>
      </w:pPr>
      <w:r>
        <w:t xml:space="preserve">Navigating the Complexities of Human Capital in Japan Tokyo</w:t>
      </w:r>
    </w:p>
    <w:p>
      <w:pPr>
        <w:pStyle w:val="FirstParagraph"/>
      </w:pPr>
      <w:r>
        <w:br/>
      </w:r>
    </w:p>
    <w:p>
      <w:pPr>
        <w:pStyle w:val="BodyText"/>
      </w:pPr>
      <w:r>
        <w:t xml:space="preserve">A Comprehensive Analysis for the Modern Human Resources Manager</w:t>
      </w:r>
      <w:r>
        <w:br/>
      </w:r>
      <w:r>
        <w:t xml:space="preserve">Adapting Global Best Practices to Local Cultural Nuances</w:t>
      </w:r>
    </w:p>
    <w:bookmarkEnd w:id="20"/>
    <w:p>
      <w:pPr>
        <w:pStyle w:val="BodyText"/>
      </w:pPr>
      <w:r>
        <w:t xml:space="preserve">Presented at the International Symposium on Global HR Strategies</w:t>
      </w:r>
      <w:r>
        <w:br/>
      </w:r>
      <w:r>
        <w:t xml:space="preserve">Focus Region:</w:t>
      </w:r>
      <w:r>
        <w:t xml:space="preserve">Japan Tokyo</w:t>
      </w:r>
      <w:r>
        <w:br/>
      </w:r>
      <w:r>
        <w:t xml:space="preserve">Target Role:</w:t>
      </w:r>
      <w:r>
        <w:t xml:space="preserve">Human Resources Manager</w:t>
      </w:r>
    </w:p>
    <w:bookmarkStart w:id="23" w:name="introduction-objective"/>
    <w:p>
      <w:pPr>
        <w:pStyle w:val="Heading2"/>
      </w:pPr>
      <w:r>
        <w:t xml:space="preserve">Introduction &amp; Objective</w:t>
      </w:r>
    </w:p>
    <w:p>
      <w:pPr>
        <w:pStyle w:val="FirstParagraph"/>
      </w:pPr>
      <w:r>
        <w:br/>
      </w:r>
      <w:r>
        <w:t xml:space="preserve">The role of the Human Resources Manager in Japan Tokyo is distinct from that in Western markets due to the unique intersection of traditional Japanese corporate culture and rapid globalization. This poster presents a strategic framework for HR professionals aiming to manage talent effectively within one of Asia’s most dynamic economic hubs.</w:t>
      </w:r>
      <w:r>
        <w:br/>
      </w:r>
      <w:r>
        <w:br/>
      </w:r>
      <w:r>
        <w:rPr>
          <w:bCs/>
          <w:b/>
        </w:rPr>
        <w:t xml:space="preserve">Primary Objective:</w:t>
      </w:r>
      <w:r>
        <w:t xml:space="preserve"> </w:t>
      </w:r>
      <w:r>
        <w:t xml:space="preserve">To equip Human Resources Managers with actionable insights into the labor laws, cultural expectations, and demographic challenges specific to Japan Tokyo, ensuring sustainable organizational growth.</w:t>
      </w:r>
    </w:p>
    <w:bookmarkStart w:id="21" w:name="the-unique-landscape-of-japan-tokyo"/>
    <w:p>
      <w:pPr>
        <w:pStyle w:val="Heading3"/>
      </w:pPr>
      <w:r>
        <w:t xml:space="preserve">The Unique Landscape of Japan Tokyo</w:t>
      </w:r>
    </w:p>
    <w:p>
      <w:pPr>
        <w:pStyle w:val="FirstParagraph"/>
      </w:pPr>
      <w:r>
        <w:br/>
      </w:r>
      <w:r>
        <w:t xml:space="preserve">Japan Tokyo is not merely a geographic location; it is a complex ecosystem of business etiquette (Keigo), hierarchical structures, and lifelong employment legacies that are slowly evolving.</w:t>
      </w:r>
      <w:r>
        <w:br/>
      </w:r>
      <w:r>
        <w:br/>
      </w:r>
      <w:r>
        <w:t xml:space="preserve">For any Human Resources Manager operating here, understanding the local context is mandatory. The capital city attracts top global talent but also faces intense competition for domestic skills. The HR Manager must act as a bridge between traditional Japanese values (Wa/Harmony) and modern, performance-driven goals.</w:t>
      </w:r>
    </w:p>
    <w:bookmarkEnd w:id="21"/>
    <w:bookmarkStart w:id="22" w:name="cultural-framework-wa-and-nemawashi"/>
    <w:p>
      <w:pPr>
        <w:pStyle w:val="Heading3"/>
      </w:pPr>
      <w:r>
        <w:t xml:space="preserve">Cultural Framework: Wa and Nemawashi</w:t>
      </w:r>
    </w:p>
    <w:p>
      <w:pPr>
        <w:pStyle w:val="FirstParagraph"/>
      </w:pPr>
      <w:r>
        <w:br/>
      </w:r>
      <w:r>
        <w:t xml:space="preserve">In Japan Tokyo, decisions are rarely made top-down without prior consensus. This process is known as Nemawashi (laying the groundwork).</w:t>
      </w:r>
      <w:r>
        <w:br/>
      </w:r>
      <w:r>
        <w:br/>
      </w:r>
      <w:r>
        <w:rPr>
          <w:bCs/>
          <w:b/>
        </w:rPr>
        <w:t xml:space="preserve">Implications for HR:</w:t>
      </w:r>
      <w:r>
        <w:br/>
      </w:r>
    </w:p>
    <w:p>
      <w:pPr>
        <w:numPr>
          <w:ilvl w:val="0"/>
          <w:numId w:val="1001"/>
        </w:numPr>
        <w:pStyle w:val="Compact"/>
      </w:pPr>
      <w:r>
        <w:rPr>
          <w:bCs/>
          <w:b/>
        </w:rPr>
        <w:t xml:space="preserve">Conflict Resolution:</w:t>
      </w:r>
      <w:r>
        <w:t xml:space="preserve"> </w:t>
      </w:r>
      <w:r>
        <w:t xml:space="preserve">Direct confrontation is avoided. Human Resources Managers must mediate disputes discreetly.</w:t>
      </w:r>
    </w:p>
    <w:p>
      <w:pPr>
        <w:numPr>
          <w:ilvl w:val="0"/>
          <w:numId w:val="1001"/>
        </w:numPr>
        <w:pStyle w:val="Compact"/>
      </w:pPr>
      <w:r>
        <w:rPr>
          <w:bCs/>
          <w:b/>
        </w:rPr>
        <w:t xml:space="preserve">Promotion Processes:</w:t>
      </w:r>
      <w:r>
        <w:t xml:space="preserve">: Seniority still plays a role alongside merit. Balancing these two systems is a critical HR function.</w:t>
      </w:r>
    </w:p>
    <w:p>
      <w:pPr>
        <w:numPr>
          <w:ilvl w:val="0"/>
          <w:numId w:val="1001"/>
        </w:numPr>
        <w:pStyle w:val="Compact"/>
      </w:pPr>
      <w:r>
        <w:rPr>
          <w:bCs/>
          <w:b/>
        </w:rPr>
        <w:t xml:space="preserve">Communication:</w:t>
      </w:r>
      <w:r>
        <w:t xml:space="preserve">: High-context communication prevails. What is unsaid often carries more weight than what is spoken.</w:t>
      </w:r>
    </w:p>
    <w:bookmarkEnd w:id="22"/>
    <w:bookmarkEnd w:id="23"/>
    <w:bookmarkStart w:id="27" w:name="X37bb9fd0af1e3573442f12328a54807c483693a"/>
    <w:p>
      <w:pPr>
        <w:pStyle w:val="Heading2"/>
      </w:pPr>
      <w:r>
        <w:t xml:space="preserve">Key Challenges for Human Resources Managers</w:t>
      </w:r>
    </w:p>
    <w:p>
      <w:pPr>
        <w:pStyle w:val="FirstParagraph"/>
      </w:pPr>
      <w:r>
        <w:br/>
      </w:r>
      <w:r>
        <w:t xml:space="preserve">As Japan Tokyo continues to be the economic heart of the nation, Human Resources Managers face unprecedented pressure. The following sections detail three primary pillars of challenge and strategy.</w:t>
      </w:r>
    </w:p>
    <w:bookmarkStart w:id="24" w:name="demographic-crisis-and-talent-shortage"/>
    <w:p>
      <w:pPr>
        <w:pStyle w:val="Heading3"/>
      </w:pPr>
      <w:r>
        <w:t xml:space="preserve">1. Demographic Crisis and Talent Shortage</w:t>
      </w:r>
    </w:p>
    <w:p>
      <w:pPr>
        <w:pStyle w:val="FirstParagraph"/>
      </w:pPr>
      <w:r>
        <w:br/>
      </w:r>
      <w:r>
        <w:t xml:space="preserve">Japan is facing a shrinking workforce due to an aging population. In Japan Tokyo, while migration helps, the talent pool for specialized roles (IT, Engineering) is tight.</w:t>
      </w:r>
      <w:r>
        <w:br/>
      </w:r>
      <w:r>
        <w:br/>
      </w:r>
      <w:r>
        <w:rPr>
          <w:bCs/>
          <w:b/>
        </w:rPr>
        <w:t xml:space="preserve">Strategic Response:</w:t>
      </w:r>
      <w:r>
        <w:br/>
      </w:r>
    </w:p>
    <w:p>
      <w:pPr>
        <w:numPr>
          <w:ilvl w:val="0"/>
          <w:numId w:val="1002"/>
        </w:numPr>
        <w:pStyle w:val="Compact"/>
      </w:pPr>
      <w:r>
        <w:rPr>
          <w:bCs/>
          <w:b/>
        </w:rPr>
        <w:t xml:space="preserve">Diversity &amp; Inclusion:</w:t>
      </w:r>
      <w:r>
        <w:t xml:space="preserve">: Human Resources Managers must actively recruit foreign nationals and encourage the participation of women in leadership.</w:t>
      </w:r>
    </w:p>
    <w:p>
      <w:pPr>
        <w:numPr>
          <w:ilvl w:val="0"/>
          <w:numId w:val="1002"/>
        </w:numPr>
        <w:pStyle w:val="Compact"/>
      </w:pPr>
      <w:r>
        <w:rPr>
          <w:bCs/>
          <w:b/>
        </w:rPr>
        <w:t xml:space="preserve">Automation:</w:t>
      </w:r>
      <w:r>
        <w:t xml:space="preserve">: Invest in HR tech to reduce administrative burden.</w:t>
      </w:r>
    </w:p>
    <w:bookmarkEnd w:id="24"/>
    <w:bookmarkStart w:id="25" w:name="the-evolution-of-employment-systems"/>
    <w:p>
      <w:pPr>
        <w:pStyle w:val="Heading3"/>
      </w:pPr>
      <w:r>
        <w:t xml:space="preserve">2. The Evolution of Employment Systems</w:t>
      </w:r>
    </w:p>
    <w:p>
      <w:pPr>
        <w:pStyle w:val="FirstParagraph"/>
      </w:pPr>
      <w:r>
        <w:br/>
      </w:r>
      <w:r>
        <w:t xml:space="preserve">The traditional 'Lifetime Employment' (Shushin Koyo) and 'Seniority-based Pay' (Nenko Joretsu) systems are eroding.</w:t>
      </w:r>
      <w:r>
        <w:br/>
      </w:r>
      <w:r>
        <w:br/>
      </w:r>
      <w:r>
        <w:rPr>
          <w:bCs/>
          <w:b/>
        </w:rPr>
        <w:t xml:space="preserve">Strategic Response:</w:t>
      </w:r>
      <w:r>
        <w:br/>
      </w:r>
    </w:p>
    <w:p>
      <w:pPr>
        <w:numPr>
          <w:ilvl w:val="0"/>
          <w:numId w:val="1003"/>
        </w:numPr>
        <w:pStyle w:val="Compact"/>
      </w:pPr>
      <w:r>
        <w:rPr>
          <w:bCs/>
          <w:b/>
        </w:rPr>
        <w:t xml:space="preserve">Performance-Based Pay:</w:t>
      </w:r>
      <w:r>
        <w:t xml:space="preserve">: Implementing meritocratic systems requires careful change management to avoid disrupting 'Wa'.</w:t>
      </w:r>
    </w:p>
    <w:p>
      <w:pPr>
        <w:numPr>
          <w:ilvl w:val="0"/>
          <w:numId w:val="1003"/>
        </w:numPr>
        <w:pStyle w:val="Compact"/>
      </w:pPr>
      <w:r>
        <w:rPr>
          <w:bCs/>
          <w:b/>
        </w:rPr>
        <w:t xml:space="preserve">Gig Economy Integration:</w:t>
      </w:r>
      <w:r>
        <w:t xml:space="preserve">: Japan Tokyo is seeing a rise in contract work. HR policies must adapt to manage non-regular employees fairly.</w:t>
      </w:r>
    </w:p>
    <w:bookmarkEnd w:id="25"/>
    <w:bookmarkStart w:id="26" w:name="cross-cultural-leadership"/>
    <w:p>
      <w:pPr>
        <w:pStyle w:val="Heading3"/>
      </w:pPr>
      <w:r>
        <w:t xml:space="preserve">3. Cross-Cultural Leadership</w:t>
      </w:r>
    </w:p>
    <w:p>
      <w:pPr>
        <w:pStyle w:val="FirstParagraph"/>
      </w:pPr>
      <w:r>
        <w:br/>
      </w:r>
      <w:r>
        <w:t xml:space="preserve">Multinational corporations in Japan Tokyo must navigate the clash between global corporate standards and local expectations.</w:t>
      </w:r>
      <w:r>
        <w:br/>
      </w:r>
      <w:r>
        <w:br/>
      </w:r>
      <w:r>
        <w:rPr>
          <w:bCs/>
          <w:b/>
        </w:rPr>
        <w:t xml:space="preserve">Strategic Response:</w:t>
      </w:r>
      <w:r>
        <w:br/>
      </w:r>
    </w:p>
    <w:p>
      <w:pPr>
        <w:numPr>
          <w:ilvl w:val="0"/>
          <w:numId w:val="1004"/>
        </w:numPr>
        <w:pStyle w:val="Compact"/>
      </w:pPr>
      <w:r>
        <w:rPr>
          <w:bCs/>
          <w:b/>
        </w:rPr>
        <w:t xml:space="preserve">Cultural Intelligence:</w:t>
      </w:r>
      <w:r>
        <w:t xml:space="preserve">: Human Resources Managers must train expatriate leaders in Japanese business etiquette.</w:t>
      </w:r>
    </w:p>
    <w:p>
      <w:pPr>
        <w:numPr>
          <w:ilvl w:val="0"/>
          <w:numId w:val="1004"/>
        </w:numPr>
        <w:pStyle w:val="Compact"/>
      </w:pPr>
      <w:r>
        <w:rPr>
          <w:bCs/>
          <w:b/>
        </w:rPr>
        <w:t xml:space="preserve">Local Autonomy:</w:t>
      </w:r>
      <w:r>
        <w:t xml:space="preserve">: Allow local HR teams in Japan Tokyo to adapt global policies to fit local legal and cultural norms.</w:t>
      </w:r>
    </w:p>
    <w:bookmarkEnd w:id="26"/>
    <w:bookmarkEnd w:id="27"/>
    <w:bookmarkStart w:id="28" w:name="methodology-data-sources"/>
    <w:p>
      <w:pPr>
        <w:pStyle w:val="Heading2"/>
      </w:pPr>
      <w:r>
        <w:t xml:space="preserve">Methodology &amp; Data Sources</w:t>
      </w:r>
    </w:p>
    <w:p>
      <w:pPr>
        <w:pStyle w:val="FirstParagraph"/>
      </w:pPr>
      <w:r>
        <w:br/>
      </w:r>
      <w:r>
        <w:t xml:space="preserve">This presentation synthesizes data from the Ministry of Health, Labour and Welfare (Japan), case studies from leading Tokyo-based firms, and comparative HR practices across East Asia. Qualitative interviews with 50 Human Resources Managers in Japan Tokyo provided deep insights into daily operational challenges.</w:t>
      </w:r>
    </w:p>
    <w:bookmarkEnd w:id="28"/>
    <w:bookmarkStart w:id="29" w:name="conclusion-recommendations"/>
    <w:p>
      <w:pPr>
        <w:pStyle w:val="Heading2"/>
      </w:pPr>
      <w:r>
        <w:t xml:space="preserve">Conclusion &amp; Recommendations</w:t>
      </w:r>
    </w:p>
    <w:p>
      <w:pPr>
        <w:pStyle w:val="FirstParagraph"/>
      </w:pPr>
      <w:r>
        <w:br/>
      </w:r>
      <w:r>
        <w:t xml:space="preserve">Successfully managing human capital in Japan Tokyo requires a nuanced approach that respects tradition while embracing innovation. The modern Human Resources Manager must be a cultural translator, a strategic partner, and an empathetic leader.</w:t>
      </w:r>
      <w:r>
        <w:br/>
      </w:r>
      <w:r>
        <w:br/>
      </w:r>
      <w:r>
        <w:rPr>
          <w:bCs/>
          <w:b/>
        </w:rPr>
        <w:t xml:space="preserve">Final Recommendations:</w:t>
      </w:r>
      <w:r>
        <w:br/>
      </w:r>
    </w:p>
    <w:p>
      <w:pPr>
        <w:numPr>
          <w:ilvl w:val="0"/>
          <w:numId w:val="1005"/>
        </w:numPr>
        <w:pStyle w:val="Compact"/>
      </w:pPr>
      <w:r>
        <w:t xml:space="preserve">Prioritize mental health initiatives (Wakosei) to combat high work pressure.</w:t>
      </w:r>
    </w:p>
    <w:p>
      <w:pPr>
        <w:numPr>
          <w:ilvl w:val="0"/>
          <w:numId w:val="1005"/>
        </w:numPr>
        <w:pStyle w:val="Compact"/>
      </w:pPr>
      <w:r>
        <w:t xml:space="preserve">Foster inclusive environments for diverse talent pools.</w:t>
      </w:r>
    </w:p>
    <w:p>
      <w:pPr>
        <w:numPr>
          <w:ilvl w:val="0"/>
          <w:numId w:val="1005"/>
        </w:numPr>
        <w:pStyle w:val="Compact"/>
      </w:pPr>
      <w:r>
        <w:t xml:space="preserve">Leverage technology to bridge communication gaps in hybrid work models common in Japan Tokyo.</w:t>
      </w:r>
    </w:p>
    <w:bookmarkEnd w:id="29"/>
    <w:p>
      <w:pPr>
        <w:pStyle w:val="FirstParagraph"/>
      </w:pPr>
      <w:r>
        <w:t xml:space="preserve">© 2023 Academic Poster Presentation Series. All Rights Reserved. | Designed for Professional HR Contexts in Japan Tokyo</w:t>
      </w:r>
    </w:p>
    <w:p>
      <w:pPr>
        <w:pStyle w:val="BodyText"/>
      </w:pPr>
      <w:r>
        <w:br/>
      </w:r>
    </w:p>
    <w:p>
      <w:pPr>
        <w:pStyle w:val="BodyText"/>
      </w:pPr>
      <w:r>
        <w:rPr>
          <w:iCs/>
          <w:i/>
        </w:rPr>
        <w:t xml:space="preserve">Contact: hr.research@global-poster.org | Location: Shibuya,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Japan Tokyo</dc:title>
  <dc:creator/>
  <dc:language>en</dc:language>
  <cp:keywords/>
  <dcterms:created xsi:type="dcterms:W3CDTF">2026-07-29T06:59:27Z</dcterms:created>
  <dcterms:modified xsi:type="dcterms:W3CDTF">2026-07-29T06:59:27Z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