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Kenya</w:t>
      </w:r>
      <w:r>
        <w:t xml:space="preserve"> </w:t>
      </w:r>
      <w:r>
        <w:t xml:space="preserve">Nairobi</w:t>
      </w:r>
    </w:p>
    <w:bookmarkStart w:id="20" w:name="X0d909e56e40b2d7cb4cf79df286c96c2963a591"/>
    <w:p>
      <w:pPr>
        <w:pStyle w:val="Heading1"/>
      </w:pPr>
      <w:r>
        <w:t xml:space="preserve">Evolving the Role of the Human Resources Manager in Kenya: A Nairobi-Centric Analysis</w:t>
      </w:r>
    </w:p>
    <w:p>
      <w:pPr>
        <w:pStyle w:val="FirstParagraph"/>
      </w:pPr>
      <w:r>
        <w:br/>
      </w:r>
    </w:p>
    <w:bookmarkEnd w:id="20"/>
    <w:p>
      <w:pPr>
        <w:pStyle w:val="BodyText"/>
      </w:pPr>
      <w:r>
        <w:br/>
      </w:r>
    </w:p>
    <w:bookmarkStart w:id="21" w:name="X3477186a1abba2ef4fea353ad1149955e1c9432"/>
    <w:p>
      <w:pPr>
        <w:pStyle w:val="Heading3"/>
      </w:pPr>
      <w:r>
        <w:t xml:space="preserve">Theoretical Framework and Strategic Alignment</w:t>
      </w:r>
    </w:p>
    <w:p>
      <w:pPr>
        <w:pStyle w:val="FirstParagraph"/>
      </w:pPr>
      <w:r>
        <w:t xml:space="preserve">The modern Human Resources Manager (HRM) in Kenya, particularly within the bustling economic hub of Nairobi, is no longer confined to administrative duties. This poster argues that the HRM role has evolved into a strategic business partner. Drawing on Ulrich’s Model of Human Resource Management, we posit that effective HR managers in Nairobi must balance four roles: Strategic Partner, Change Agent, Administrative Expert, and Employee Champion.</w:t>
      </w:r>
      <w:r>
        <w:t xml:space="preserve"> </w:t>
      </w:r>
      <w:r>
        <w:t xml:space="preserve">In the context of Kenya’s dynamic market, characterized by rapid digital transformation and a youthful demographic (the "Youth Bulge"), the HR Manager serves as the primary architect of organizational culture. The alignment between corporate strategy and human capital development is critical. For multinational corporations headquartered in Nairobi’s Upper Hill or Westlands districts, this alignment ensures that global standards are met while remaining locally relevant. Conversely, for local SMEs operating within Kenya’s informal sector transition strategies, the HR Manager acts as a stabilizer, fostering formalization and compliance with the Employment Act of 2007.</w:t>
      </w:r>
    </w:p>
    <w:bookmarkEnd w:id="21"/>
    <w:bookmarkStart w:id="22" w:name="contextual-challenges-in-nairobi"/>
    <w:p>
      <w:pPr>
        <w:pStyle w:val="Heading3"/>
      </w:pPr>
      <w:r>
        <w:t xml:space="preserve">Contextual Challenges in Nairobi</w:t>
      </w:r>
    </w:p>
    <w:p>
      <w:pPr>
        <w:pStyle w:val="FirstParagraph"/>
      </w:pPr>
      <w:r>
        <w:t xml:space="preserve">Nairobi presents unique challenges that define the HR Manager’s daily operations:</w:t>
      </w:r>
    </w:p>
    <w:p>
      <w:pPr>
        <w:numPr>
          <w:ilvl w:val="0"/>
          <w:numId w:val="1001"/>
        </w:numPr>
        <w:pStyle w:val="Compact"/>
      </w:pPr>
      <w:r>
        <w:rPr>
          <w:bCs/>
          <w:b/>
        </w:rPr>
        <w:t xml:space="preserve">Regulatory Compliance:</w:t>
      </w:r>
      <w:r>
        <w:t xml:space="preserve">The HR Manager must navigate complex labor laws, including recent updates regarding severance pay, maternity leave enhancements, and occupational health and safety standards. Failure to comply can lead to significant legal repercussions.</w:t>
      </w:r>
    </w:p>
    <w:p>
      <w:pPr>
        <w:numPr>
          <w:ilvl w:val="0"/>
          <w:numId w:val="1001"/>
        </w:numPr>
        <w:pStyle w:val="Compact"/>
      </w:pPr>
      <w:r>
        <w:rPr>
          <w:bCs/>
          <w:b/>
        </w:rPr>
        <w:t xml:space="preserve">Talent Retention:</w:t>
      </w:r>
      <w:r>
        <w:t xml:space="preserve">With a high turnover rate in the banking and telecommunications sectors of Nairobi, retention strategies are paramount. The HR Manager must design competitive compensation packages that account for the high cost of living in Nairobi while offering non-monetary benefits such as flexible working hours, which have gained traction post-pandemic.</w:t>
      </w:r>
    </w:p>
    <w:p>
      <w:pPr>
        <w:numPr>
          <w:ilvl w:val="0"/>
          <w:numId w:val="1001"/>
        </w:numPr>
        <w:pStyle w:val="Compact"/>
      </w:pPr>
      <w:r>
        <w:rPr>
          <w:bCs/>
          <w:b/>
        </w:rPr>
        <w:t xml:space="preserve">Cultural Diversity:</w:t>
      </w:r>
      <w:r>
        <w:t xml:space="preserve">Nairobi is a melting pot of diverse ethnic groups and expatriate professionals. The HR Manager plays a crucial role in fostering an inclusive workplace that respects cultural nuances while promoting unity and shared corporate values.</w:t>
      </w:r>
    </w:p>
    <w:bookmarkEnd w:id="22"/>
    <w:bookmarkStart w:id="23" w:name="X55d30b0e795da4ae58d07458bc3a5446f6d9301"/>
    <w:p>
      <w:pPr>
        <w:pStyle w:val="Heading3"/>
      </w:pPr>
      <w:r>
        <w:t xml:space="preserve">Digital Transformation and the Future of Work</w:t>
      </w:r>
    </w:p>
    <w:p>
      <w:pPr>
        <w:pStyle w:val="FirstParagraph"/>
      </w:pPr>
      <w:r>
        <w:t xml:space="preserve">The rise of FinTech companies such as M-Pesa has catalyzed a shift toward digital HR practices. The contemporary HR Manager in Kenya is expected to be tech-savvy, utilizing Human Resource Information Systems (HRIS) like SAP SuccessFactors or local solutions tailored for the Kenyan market. These tools facilitate data-driven decision-making regarding recruitment, performance management, and workforce planning.</w:t>
      </w:r>
      <w:r>
        <w:t xml:space="preserve"> </w:t>
      </w:r>
      <w:r>
        <w:t xml:space="preserve">Furthermore, the gig economy presents a new frontier. Many young professionals in Nairobi are engaged in freelance work rather than traditional employment. The HR Manager must adapt policies to manage hybrid workforces, ensuring that contract workers feel integrated into the organizational culture despite lacking traditional employment contracts. This requires a nuanced understanding of labor laws regarding contingent workers versus permanent employees.</w:t>
      </w:r>
    </w:p>
    <w:bookmarkEnd w:id="23"/>
    <w:bookmarkStart w:id="24" w:name="Xeba4d9a7bd2ec8ba9d2bb02f4a15faf3dbea348"/>
    <w:p>
      <w:pPr>
        <w:pStyle w:val="Heading3"/>
      </w:pPr>
      <w:r>
        <w:t xml:space="preserve">Recommendations for Academic and Practical Application</w:t>
      </w:r>
    </w:p>
    <w:p>
      <w:pPr>
        <w:numPr>
          <w:ilvl w:val="0"/>
          <w:numId w:val="1002"/>
        </w:numPr>
        <w:pStyle w:val="Compact"/>
      </w:pPr>
      <w:r>
        <w:rPr>
          <w:bCs/>
          <w:b/>
        </w:rPr>
        <w:t xml:space="preserve">Continuous Professional Development:</w:t>
      </w:r>
      <w:r>
        <w:t xml:space="preserve">Holding bodies like the Institute of Human Resource Management (IHRM) Kenya should mandate continuous education on digital HR tools and labor law updates.</w:t>
      </w:r>
    </w:p>
    <w:p>
      <w:pPr>
        <w:numPr>
          <w:ilvl w:val="0"/>
          <w:numId w:val="1002"/>
        </w:numPr>
        <w:pStyle w:val="Compact"/>
      </w:pPr>
      <w:r>
        <w:rPr>
          <w:bCs/>
          <w:b/>
        </w:rPr>
        <w:t xml:space="preserve">Data-Driven Recruitment:</w:t>
      </w:r>
      <w:r>
        <w:t xml:space="preserve">HR Managers should leverage AI-driven recruitment platforms to reduce bias and improve the quality of hires in a competitive market like Nairobi.</w:t>
      </w:r>
    </w:p>
    <w:p>
      <w:pPr>
        <w:numPr>
          <w:ilvl w:val="0"/>
          <w:numId w:val="1002"/>
        </w:numPr>
        <w:pStyle w:val="Compact"/>
      </w:pPr>
      <w:r>
        <w:rPr>
          <w:bCs/>
          <w:b/>
        </w:rPr>
        <w:t xml:space="preserve">Wellness Initiatives:</w:t>
      </w:r>
      <w:r>
        <w:t xml:space="preserve">Given the high stress levels associated with urban living in Nairobi, HR Managers must prioritize mental health programs and employee wellness initiatives as core components of their strategic mandate.</w:t>
      </w:r>
    </w:p>
    <w:bookmarkEnd w:id="24"/>
    <w:bookmarkStart w:id="25" w:name="conclusion"/>
    <w:p>
      <w:pPr>
        <w:pStyle w:val="Heading3"/>
      </w:pPr>
      <w:r>
        <w:t xml:space="preserve">Conclusion</w:t>
      </w:r>
    </w:p>
    <w:p>
      <w:pPr>
        <w:pStyle w:val="FirstParagraph"/>
      </w:pPr>
      <w:r>
        <w:t xml:space="preserve">In conclusion, the Human Resources Manager in Kenya, specifically within Nairobi’s corporate landscape, is a pivotal figure driving organizational success through strategic human capital management. By embracing technological advancements, ensuring strict regulatory compliance, and fostering an inclusive culture HR Managers can mitigate challenges and capitalize on opportunities. This poster underscores the necessity for HR professionals to transition from administrative roles to becoming strategic innovators who drive sustainable growth in Kenya’s evolving economic environment.</w:t>
      </w:r>
    </w:p>
    <w:bookmarkEnd w:id="25"/>
    <w:bookmarkStart w:id="26" w:name="key-references"/>
    <w:p>
      <w:pPr>
        <w:pStyle w:val="Heading3"/>
      </w:pPr>
      <w:r>
        <w:t xml:space="preserve">Key References</w:t>
      </w:r>
    </w:p>
    <w:p>
      <w:pPr>
        <w:numPr>
          <w:ilvl w:val="0"/>
          <w:numId w:val="1003"/>
        </w:numPr>
        <w:pStyle w:val="Compact"/>
      </w:pPr>
      <w:r>
        <w:t xml:space="preserve">Mwangi, J. (2021). *Labor Law Compliance in East Africa*. Nairobi University Press.</w:t>
      </w:r>
    </w:p>
    <w:p>
      <w:pPr>
        <w:numPr>
          <w:ilvl w:val="0"/>
          <w:numId w:val="1003"/>
        </w:numPr>
        <w:pStyle w:val="Compact"/>
      </w:pPr>
      <w:r>
        <w:t xml:space="preserve">Omondi, K., &amp; Wanjala, P. (2022). "Digital Transformation in Kenyan HR Practices." *Journal of African Business Studies*, 15(3), 45-60.</w:t>
      </w:r>
    </w:p>
    <w:p>
      <w:pPr>
        <w:numPr>
          <w:ilvl w:val="0"/>
          <w:numId w:val="1003"/>
        </w:numPr>
        <w:pStyle w:val="Compact"/>
      </w:pPr>
      <w:r>
        <w:t xml:space="preserve">Ulrich, D. (1997). *Human Resource Champions*. Harvard Business School Press.</w:t>
      </w:r>
    </w:p>
    <w:p>
      <w:pPr>
        <w:numPr>
          <w:ilvl w:val="0"/>
          <w:numId w:val="1003"/>
        </w:numPr>
        <w:pStyle w:val="Compact"/>
      </w:pPr>
      <w:r>
        <w:t xml:space="preserve">Republic of Kenya. (2007).</w:t>
      </w:r>
      <w:r>
        <w:t xml:space="preserve"> </w:t>
      </w:r>
      <w:r>
        <w:rPr>
          <w:iCs/>
          <w:i/>
        </w:rPr>
        <w:t xml:space="preserve">The Employment Act</w:t>
      </w:r>
      <w:r>
        <w:t xml:space="preserve">. Nairobi: Government Printer.</w:t>
      </w:r>
    </w:p>
    <w:bookmarkEnd w:id="26"/>
    <w:bookmarkStart w:id="27" w:name="contact-information"/>
    <w:p>
      <w:pPr>
        <w:pStyle w:val="Heading3"/>
      </w:pPr>
      <w:r>
        <w:t xml:space="preserve">Contact Information</w:t>
      </w:r>
    </w:p>
    <w:p>
      <w:pPr>
        <w:pStyle w:val="FirstParagraph"/>
      </w:pPr>
      <w:r>
        <w:rPr>
          <w:bCs/>
          <w:b/>
        </w:rPr>
        <w:t xml:space="preserve">Akira Ochieng</w:t>
      </w:r>
      <w:r>
        <w:br/>
      </w:r>
      <w:r>
        <w:t xml:space="preserve">PhD Candidate, Business Administration</w:t>
      </w:r>
      <w:r>
        <w:br/>
      </w:r>
      <w:r>
        <w:t xml:space="preserve">University of Nairobi</w:t>
      </w:r>
      <w:r>
        <w:br/>
      </w:r>
      <w:hyperlink w:anchor="Xa39a3ee5e6b4b0d3255bfef95601890afd80709">
        <w:r>
          <w:rPr>
            <w:rStyle w:val="Hyperlink"/>
          </w:rPr>
          <w:t xml:space="preserve">akira.o@uonbi.ac.ke</w:t>
        </w:r>
      </w:hyperlink>
      <w:r>
        <w:br/>
      </w:r>
      <w:r>
        <w:t xml:space="preserve">+254 700 123 456</w:t>
      </w:r>
    </w:p>
    <w:bookmarkEnd w:id="27"/>
    <w:bookmarkStart w:id="28" w:name="acknowledgments"/>
    <w:p>
      <w:pPr>
        <w:pStyle w:val="Heading3"/>
      </w:pPr>
      <w:r>
        <w:t xml:space="preserve">Acknowledgments</w:t>
      </w:r>
    </w:p>
    <w:p>
      <w:pPr>
        <w:pStyle w:val="FirstParagraph"/>
      </w:pPr>
      <w:r>
        <w:t xml:space="preserve">We thank the Institute of Human Resource Management (IHRM) Kenya for providing access to industry data used in this study.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Human Resources Manager in Kenya Nairobi</dc:title>
  <dc:creator/>
  <dc:language>en</dc:language>
  <cp:keywords/>
  <dcterms:created xsi:type="dcterms:W3CDTF">2026-07-29T02:51:25Z</dcterms:created>
  <dcterms:modified xsi:type="dcterms:W3CDTF">2026-07-29T02:51:25Z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