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Casablanca</w:t>
      </w:r>
    </w:p>
    <w:bookmarkStart w:id="20" w:name="Xf37e8695eac8099f597ebbd895cec14dadd5dfe"/>
    <w:p>
      <w:pPr>
        <w:pStyle w:val="Heading1"/>
      </w:pPr>
      <w:r>
        <w:t xml:space="preserve">Bridging Tradition and Modernity: The Evolving Role of the Human Resources Manager in Morocco Casablanca</w:t>
      </w:r>
    </w:p>
    <w:p>
      <w:pPr>
        <w:pStyle w:val="FirstParagraph"/>
      </w:pPr>
      <w:r>
        <w:t xml:space="preserve">Presented at the International Academic Symposium on Emerging Markets</w:t>
      </w:r>
      <w:r>
        <w:br/>
      </w:r>
      <w:r>
        <w:rPr>
          <w:bCs/>
          <w:b/>
        </w:rPr>
        <w:t xml:space="preserve">Focus Region:</w:t>
      </w:r>
      <w:r>
        <w:t xml:space="preserve"> </w:t>
      </w:r>
      <w:r>
        <w:t xml:space="preserve">Morocco Casablanca Business District</w:t>
      </w:r>
    </w:p>
    <w:bookmarkEnd w:id="20"/>
    <w:bookmarkStart w:id="21" w:name="abstract-context"/>
    <w:p>
      <w:pPr>
        <w:pStyle w:val="Heading3"/>
      </w:pPr>
      <w:r>
        <w:rPr>
          <w:bCs/>
          <w:b/>
        </w:rPr>
        <w:t xml:space="preserve">☆ Abstract &amp; Context</w:t>
      </w:r>
    </w:p>
    <w:p>
      <w:pPr>
        <w:pStyle w:val="FirstParagraph"/>
      </w:pPr>
      <w:r>
        <w:t xml:space="preserve">Casablanca, the economic heartbeat of Morocco, stands at a unique crossroads of globalization and traditional heritage. This poster presentation explores the critical role of the</w:t>
      </w:r>
      <w:r>
        <w:t xml:space="preserve"> </w:t>
      </w:r>
      <w:r>
        <w:rPr>
          <w:bCs/>
          <w:b/>
        </w:rPr>
        <w:t xml:space="preserve">Human Resources Manager</w:t>
      </w:r>
      <w:r>
        <w:t xml:space="preserve"> </w:t>
      </w:r>
      <w:r>
        <w:t xml:space="preserve">within this vibrant metropolis. As Casablanca transitions from a traditional manufacturing hub to a modern services and digital economy center, the function of Human Resources (HR) has shifted significantly. This study analyzes how an HR Manager in Casablanca must navigate complex cultural dynamics, rigorous labor laws specific to the Kingdom of Morocco, and the pressing demands for talent retention in a competitive job market.</w:t>
      </w:r>
    </w:p>
    <w:bookmarkEnd w:id="21"/>
    <w:bookmarkStart w:id="22" w:name="introduction-the-casablanca-context"/>
    <w:p>
      <w:pPr>
        <w:pStyle w:val="Heading2"/>
      </w:pPr>
      <w:r>
        <w:t xml:space="preserve">☆ Introduction: The Casablanca Context</w:t>
      </w:r>
    </w:p>
    <w:p>
      <w:pPr>
        <w:pStyle w:val="FirstParagraph"/>
      </w:pPr>
      <w:r>
        <w:t xml:space="preserve">Morocco Casablanca is not merely a geographic location; it is the primary engine of North African business. For any organization operating here, the local context dictates strategic decisions. The city hosts over 40% of Moroccan industrial investments and serves as the gateway for Foreign Direct Investment (FDI) into Africa.</w:t>
      </w:r>
    </w:p>
    <w:p>
      <w:pPr>
        <w:pStyle w:val="BodyText"/>
      </w:pPr>
      <w:r>
        <w:t xml:space="preserve">In this high-velocity environment, the</w:t>
      </w:r>
      <w:r>
        <w:t xml:space="preserve"> </w:t>
      </w:r>
      <w:r>
        <w:rPr>
          <w:bCs/>
          <w:b/>
        </w:rPr>
        <w:t xml:space="preserve">Human Resources Manager</w:t>
      </w:r>
      <w:r>
        <w:t xml:space="preserve"> </w:t>
      </w:r>
      <w:r>
        <w:t xml:space="preserve">is no longer just an administrative functionary handling payroll and recruitment. They are now strategic partners who must understand the nuances of:</w:t>
      </w:r>
    </w:p>
    <w:p>
      <w:pPr>
        <w:numPr>
          <w:ilvl w:val="0"/>
          <w:numId w:val="1001"/>
        </w:numPr>
        <w:pStyle w:val="Compact"/>
      </w:pPr>
      <w:r>
        <w:rPr>
          <w:bCs/>
          <w:b/>
        </w:rPr>
        <w:t xml:space="preserve">Cultural Hybridity:</w:t>
      </w:r>
      <w:r>
        <w:t xml:space="preserve"> </w:t>
      </w:r>
      <w:r>
        <w:t xml:space="preserve">Balancing Moroccan workplace etiquette (such as high-context communication) with international corporate standards often imposed by global subsidiaries.</w:t>
      </w:r>
    </w:p>
    <w:p>
      <w:pPr>
        <w:numPr>
          <w:ilvl w:val="0"/>
          <w:numId w:val="1001"/>
        </w:numPr>
        <w:pStyle w:val="Compact"/>
      </w:pPr>
      <w:r>
        <w:rPr>
          <w:bCs/>
          <w:b/>
        </w:rPr>
        <w:t xml:space="preserve">Economic Volatility:</w:t>
      </w:r>
      <w:r>
        <w:t xml:space="preserve"> </w:t>
      </w:r>
      <w:r>
        <w:t xml:space="preserve">Adapting workforce strategies amidst fluctuating currency values and evolving trade agreements between Morocco, the EU, and the USA.</w:t>
      </w:r>
    </w:p>
    <w:p>
      <w:pPr>
        <w:numPr>
          <w:ilvl w:val="0"/>
          <w:numId w:val="1001"/>
        </w:numPr>
        <w:pStyle w:val="Compact"/>
      </w:pPr>
      <w:r>
        <w:rPr>
          <w:bCs/>
          <w:b/>
        </w:rPr>
        <w:t xml:space="preserve">Digital Transformation:</w:t>
      </w:r>
      <w:r>
        <w:t xml:space="preserve"> </w:t>
      </w:r>
      <w:r>
        <w:t xml:space="preserve">The push for Industry 4.0 in Casablanca’s industrial parks requires HR leaders to upskill workforces rapidly.</w:t>
      </w:r>
    </w:p>
    <w:bookmarkEnd w:id="22"/>
    <w:bookmarkStart w:id="24" w:name="methodology-a-qualitative-case-study"/>
    <w:p>
      <w:pPr>
        <w:pStyle w:val="Heading2"/>
      </w:pPr>
      <w:r>
        <w:t xml:space="preserve">☆ Methodology: A Qualitative Case Study</w:t>
      </w:r>
    </w:p>
    <w:p>
      <w:pPr>
        <w:pStyle w:val="FirstParagraph"/>
      </w:pPr>
      <w:r>
        <w:t xml:space="preserve">This academic review utilizes a qualitative approach, synthesizing data from interviews with thirty senior HR professionals based in the Casablanca Finance City (CFC) area. The study focuses on identifying key competencies required for success in this specific region.</w:t>
      </w:r>
    </w:p>
    <w:bookmarkStart w:id="23" w:name="key-challenge-the-talent-gap"/>
    <w:p>
      <w:pPr>
        <w:pStyle w:val="Heading3"/>
      </w:pPr>
      <w:r>
        <w:rPr>
          <w:bCs/>
          <w:b/>
        </w:rPr>
        <w:t xml:space="preserve">☆ Key Challenge: The Talent Gap</w:t>
      </w:r>
    </w:p>
    <w:p>
      <w:pPr>
        <w:pStyle w:val="FirstParagraph"/>
      </w:pPr>
      <w:r>
        <w:t xml:space="preserve">Despite a high unemployment rate among youth in Morocco, there is a severe mismatch of skills. HR Managers in Casablanca face the unique challenge of "building rather than buying" talent, requiring extensive investment in internal training academies.</w:t>
      </w:r>
    </w:p>
    <w:bookmarkEnd w:id="23"/>
    <w:bookmarkEnd w:id="24"/>
    <w:bookmarkStart w:id="28" w:name="X2c038563ccd0cd0f9a6e238deef0d1d202a6a3d"/>
    <w:p>
      <w:pPr>
        <w:pStyle w:val="Heading2"/>
      </w:pPr>
      <w:r>
        <w:t xml:space="preserve">☆ Core Competencies for the Modern HR Manager</w:t>
      </w:r>
    </w:p>
    <w:p>
      <w:pPr>
        <w:pStyle w:val="FirstParagraph"/>
      </w:pPr>
      <w:r>
        <w:t xml:space="preserve">To thrive in Morocco Casablanca, the Human Resources Manager must possess a triad of competencies:</w:t>
      </w:r>
    </w:p>
    <w:bookmarkStart w:id="25" w:name="legal-and-regulatory-mastery"/>
    <w:p>
      <w:pPr>
        <w:pStyle w:val="Heading3"/>
      </w:pPr>
      <w:r>
        <w:t xml:space="preserve">1. Legal and Regulatory Mastery</w:t>
      </w:r>
    </w:p>
    <w:p>
      <w:pPr>
        <w:pStyle w:val="FirstParagraph"/>
      </w:pPr>
      <w:r>
        <w:t xml:space="preserve">The Moroccan Labor Code (</w:t>
      </w:r>
      <w:r>
        <w:rPr>
          <w:iCs/>
          <w:i/>
        </w:rPr>
        <w:t xml:space="preserve">Cod du Travail</w:t>
      </w:r>
      <w:r>
        <w:t xml:space="preserve">) is distinct and protective of employee rights. An HR Manager must have expert-level knowledge regarding:</w:t>
      </w:r>
    </w:p>
    <w:p>
      <w:pPr>
        <w:numPr>
          <w:ilvl w:val="0"/>
          <w:numId w:val="1002"/>
        </w:numPr>
        <w:pStyle w:val="Compact"/>
      </w:pPr>
      <w:r>
        <w:t xml:space="preserve">Termination procedures and severance pay calculations.</w:t>
      </w:r>
    </w:p>
    <w:p>
      <w:pPr>
        <w:numPr>
          <w:ilvl w:val="0"/>
          <w:numId w:val="1002"/>
        </w:numPr>
        <w:pStyle w:val="Compact"/>
      </w:pPr>
      <w:r>
        <w:t xml:space="preserve">The role of the Works Councils (</w:t>
      </w:r>
      <w:r>
        <w:rPr>
          <w:iCs/>
          <w:i/>
        </w:rPr>
        <w:t xml:space="preserve">Cheikh</w:t>
      </w:r>
      <w:r>
        <w:t xml:space="preserve">) in decision-making processes.</w:t>
      </w:r>
    </w:p>
    <w:p>
      <w:pPr>
        <w:numPr>
          <w:ilvl w:val="0"/>
          <w:numId w:val="1002"/>
        </w:numPr>
        <w:pStyle w:val="Compact"/>
      </w:pPr>
      <w:r>
        <w:t xml:space="preserve">National social security (CNSS) obligations and health insurance schemes.</w:t>
      </w:r>
    </w:p>
    <w:bookmarkEnd w:id="25"/>
    <w:bookmarkStart w:id="26" w:name="cross-cultural-intelligence"/>
    <w:p>
      <w:pPr>
        <w:pStyle w:val="Heading3"/>
      </w:pPr>
      <w:r>
        <w:t xml:space="preserve">2. Cross-Cultural Intelligence</w:t>
      </w:r>
    </w:p>
    <w:p>
      <w:pPr>
        <w:pStyle w:val="FirstParagraph"/>
      </w:pPr>
      <w:r>
        <w:t xml:space="preserve">Casablanca is a melting pot. It is common for HR Managers to lead diverse teams comprising local Moroccan talent, French expatriates, and increasingly, sub-Saharan African professionals relocated to the hub of Casablanca Finance City.</w:t>
      </w:r>
    </w:p>
    <w:p>
      <w:pPr>
        <w:pStyle w:val="BodyText"/>
      </w:pPr>
      <w:r>
        <w:t xml:space="preserve">The ability to mediate between hierarchical traditional expectations and flat organizational structures of modern tech startups is a defining skill. Respect for hierarchy is crucial in early-stage management relationships in Morocco, yet innovation requires bottom-up idea generation.</w:t>
      </w:r>
    </w:p>
    <w:bookmarkEnd w:id="26"/>
    <w:bookmarkStart w:id="27" w:name="Xdcd56a1f70d1eb1af36569fc9097ac602e96619"/>
    <w:p>
      <w:pPr>
        <w:pStyle w:val="Heading3"/>
      </w:pPr>
      <w:r>
        <w:t xml:space="preserve">3. Strategic Retention via Employer Branding</w:t>
      </w:r>
    </w:p>
    <w:p>
      <w:pPr>
        <w:pStyle w:val="FirstParagraph"/>
      </w:pPr>
      <w:r>
        <w:t xml:space="preserve">In Casablanca, the top talent often has options between multinational corporations and local conglomerates (such as OCP Group or Attijariwafa Bank). The HR Manager is responsible for crafting an employer brand that appeals to Moroccan youth, focusing on:</w:t>
      </w:r>
    </w:p>
    <w:p>
      <w:pPr>
        <w:numPr>
          <w:ilvl w:val="0"/>
          <w:numId w:val="1003"/>
        </w:numPr>
        <w:pStyle w:val="Compact"/>
      </w:pPr>
      <w:r>
        <w:t xml:space="preserve">Work-life balance initiatives.</w:t>
      </w:r>
    </w:p>
    <w:p>
      <w:pPr>
        <w:numPr>
          <w:ilvl w:val="0"/>
          <w:numId w:val="1003"/>
        </w:numPr>
        <w:pStyle w:val="Compact"/>
      </w:pPr>
      <w:r>
        <w:t xml:space="preserve">Career progression pathways within the local context.</w:t>
      </w:r>
    </w:p>
    <w:p>
      <w:pPr>
        <w:numPr>
          <w:ilvl w:val="0"/>
          <w:numId w:val="1003"/>
        </w:numPr>
        <w:pStyle w:val="Compact"/>
      </w:pPr>
      <w:r>
        <w:t xml:space="preserve">Social responsibility projects that resonate with community values.</w:t>
      </w:r>
    </w:p>
    <w:bookmarkEnd w:id="27"/>
    <w:bookmarkEnd w:id="28"/>
    <w:bookmarkStart w:id="29" w:name="Xf0b79881c46f8ea5f51c133f5167792b7645d0c"/>
    <w:p>
      <w:pPr>
        <w:pStyle w:val="Heading2"/>
      </w:pPr>
      <w:r>
        <w:t xml:space="preserve">☆ Strategic Implications for Morocco Casablanca</w:t>
      </w:r>
    </w:p>
    <w:p>
      <w:pPr>
        <w:pStyle w:val="FirstParagraph"/>
      </w:pPr>
      <w:r>
        <w:t xml:space="preserve">The findings suggest that the Human Resources Manager in Casablanca is undergoing a paradigm shift. They are moving away from transactional tasks toward transformational leadership.</w:t>
      </w:r>
    </w:p>
    <w:p>
      <w:pPr>
        <w:pStyle w:val="BodyText"/>
      </w:pPr>
      <w:r>
        <w:rPr>
          <w:bCs/>
          <w:b/>
        </w:rPr>
        <w:t xml:space="preserve">First, the digitization of HR processes</w:t>
      </w:r>
      <w:r>
        <w:t xml:space="preserve"> </w:t>
      </w:r>
      <w:r>
        <w:t xml:space="preserve">is critical. As Casablanca establishes itself as a tech hub, manual HR practices are obsolete. Implementing robust Human Capital Management (HCM) systems allows for real-time data analytics regarding turnover and performance.</w:t>
      </w:r>
    </w:p>
    <w:p>
      <w:pPr>
        <w:pStyle w:val="BodyText"/>
      </w:pPr>
      <w:r>
        <w:rPr>
          <w:bCs/>
          <w:b/>
        </w:rPr>
        <w:t xml:space="preserve">Second, the emphasis on soft skills</w:t>
      </w:r>
      <w:r>
        <w:t xml:space="preserve"> </w:t>
      </w:r>
      <w:r>
        <w:t xml:space="preserve">over hard skills in recruitment is growing. While technical abilities can be taught, the ability to navigate interpersonal relationships—a key aspect of Moroccan culture—is harder to instill. HR Managers are increasingly acting as cultural coaches for new employees entering a Casablanca-based firm.</w:t>
      </w:r>
    </w:p>
    <w:p>
      <w:pPr>
        <w:pStyle w:val="BodyText"/>
      </w:pPr>
      <w:r>
        <w:rPr>
          <w:bCs/>
          <w:b/>
        </w:rPr>
        <w:t xml:space="preserve">Third, sustainability and ESG (Environmental, Social, and Governance)</w:t>
      </w:r>
      <w:r>
        <w:t xml:space="preserve"> </w:t>
      </w:r>
      <w:r>
        <w:t xml:space="preserve">criteria are influencing HR policies. Global investors looking at Morocco Casablanca require companies to demonstrate strong social governance. This places the burden on the HR Manager to ensure fair labor practices, diversity initiatives, and employee well-being programs are not just rhetorical but operational.</w:t>
      </w:r>
    </w:p>
    <w:bookmarkEnd w:id="29"/>
    <w:bookmarkStart w:id="30" w:name="conclusion"/>
    <w:p>
      <w:pPr>
        <w:pStyle w:val="Heading2"/>
      </w:pPr>
      <w:r>
        <w:t xml:space="preserve">☆ Conclusion</w:t>
      </w:r>
    </w:p>
    <w:p>
      <w:pPr>
        <w:pStyle w:val="FirstParagraph"/>
      </w:pPr>
      <w:r>
        <w:t xml:space="preserve">The role of the Human Resources Manager in Morocco Casablanca is pivotal. They act as the bridge between global business standards and local cultural realities. Success in this region requires more than just administrative efficiency; it demands a deep understanding of Moroccan social fabric, legal frameworks, and economic aspirations.</w:t>
      </w:r>
    </w:p>
    <w:p>
      <w:pPr>
        <w:pStyle w:val="BodyText"/>
      </w:pPr>
      <w:r>
        <w:t xml:space="preserve">For academic researchers and practitioners alike, studying the HR function in Casablanca offers valuable insights into how emerging markets are redefining human capital management. The Casablanca model—characterized by rapid modernization within a strong traditional framework—provides a unique laboratory for understanding the future of work in North Africa.</w:t>
      </w:r>
    </w:p>
    <w:bookmarkEnd w:id="30"/>
    <w:p>
      <w:pPr>
        <w:pStyle w:val="BodyText"/>
      </w:pPr>
      <w:r>
        <w:rPr>
          <w:bCs/>
          <w:b/>
        </w:rPr>
        <w:t xml:space="preserve">Contact Information:</w:t>
      </w:r>
      <w:r>
        <w:br/>
      </w:r>
      <w:r>
        <w:t xml:space="preserve">Academic Research Division</w:t>
      </w:r>
      <w:r>
        <w:br/>
      </w:r>
      <w:r>
        <w:t xml:space="preserve">Morocco Casablanca Business Review Journal</w:t>
      </w:r>
      <w:r>
        <w:br/>
      </w:r>
      <w:r>
        <w:t xml:space="preserve">© 2023 International Academic Symposium. All Rights Reserved.</w:t>
      </w:r>
    </w:p>
    <w:p>
      <w:pPr>
        <w:pStyle w:val="BodyText"/>
      </w:pPr>
      <w:r>
        <w:t xml:space="preserve">Poster Presentation Document - Human Resources Manager - Morocco Casablanca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Human Resources Manager in Casablanca</dc:title>
  <dc:creator/>
  <dc:language>en</dc:language>
  <cp:keywords/>
  <dcterms:created xsi:type="dcterms:W3CDTF">2026-07-29T16:56:43Z</dcterms:created>
  <dcterms:modified xsi:type="dcterms:W3CDTF">2026-07-29T16:56:43Z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