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the</w:t>
      </w:r>
      <w:r>
        <w:t xml:space="preserve"> </w:t>
      </w:r>
      <w:r>
        <w:t xml:space="preserve">Russian</w:t>
      </w:r>
      <w:r>
        <w:t xml:space="preserve"> </w:t>
      </w:r>
      <w:r>
        <w:t xml:space="preserve">Federation:</w:t>
      </w:r>
      <w:r>
        <w:t xml:space="preserve"> </w:t>
      </w:r>
      <w:r>
        <w:t xml:space="preserve">A</w:t>
      </w:r>
      <w:r>
        <w:t xml:space="preserve"> </w:t>
      </w:r>
      <w:r>
        <w:t xml:space="preserve">Post-Sanctions</w:t>
      </w:r>
      <w:r>
        <w:t xml:space="preserve"> </w:t>
      </w:r>
      <w:r>
        <w:t xml:space="preserve">Analysis</w:t>
      </w:r>
    </w:p>
    <w:bookmarkStart w:id="35" w:name="Xcfcf16613d0e02da634a6e15901884b7260e590"/>
    <w:p>
      <w:pPr>
        <w:pStyle w:val="Heading1"/>
      </w:pPr>
      <w:r>
        <w:t xml:space="preserve">The Evolving Role of the Human Resources Manager in Moscow: Navigating Geopolitical and Economic Shifts</w:t>
      </w:r>
    </w:p>
    <w:p>
      <w:pPr>
        <w:pStyle w:val="FirstParagraph"/>
      </w:pPr>
      <w:r>
        <w:rPr>
          <w:bCs/>
          <w:b/>
        </w:rPr>
        <w:t xml:space="preserve">A Poster Presentation Overview for Academic Review</w:t>
      </w:r>
    </w:p>
    <w:bookmarkStart w:id="20" w:name="abstract"/>
    <w:p>
      <w:pPr>
        <w:pStyle w:val="Heading2"/>
      </w:pPr>
      <w:r>
        <w:t xml:space="preserve">Abstract</w:t>
      </w:r>
    </w:p>
    <w:p>
      <w:pPr>
        <w:pStyle w:val="FirstParagraph"/>
      </w:pPr>
      <w:r>
        <w:t xml:space="preserve">This academic poster presentation explores the critical transformation of the Human Resources Manager role within the corporate landscape of Russia, specifically focusing on Moscow as the central economic hub. As global geopolitical tensions reshape international business operations, HR professionals in Moscow face unprecedented challenges. This study analyzes how HR managers are adapting to labor shortages, cultural shifts, legal reforms, and digital integration in a rapidly changing environment. The findings suggest that modern HR managers must transition from administrative facilitators to strategic partners capable of navigating complex socio-political dynamics while maintaining organizational resilience.</w:t>
      </w:r>
    </w:p>
    <w:bookmarkEnd w:id="20"/>
    <w:bookmarkStart w:id="22" w:name="introduction"/>
    <w:bookmarkStart w:id="21" w:name="introduction-the-moscow-context"/>
    <w:p>
      <w:pPr>
        <w:pStyle w:val="Heading2"/>
      </w:pPr>
      <w:r>
        <w:t xml:space="preserve">Introduction: The Moscow Context</w:t>
      </w:r>
    </w:p>
    <w:p>
      <w:pPr>
        <w:pStyle w:val="FirstParagraph"/>
      </w:pPr>
      <w:r>
        <w:t xml:space="preserve">Moscow stands as the beating heart of the Russian Federation’s economy, housing approximately 12% of the country's population and contributing disproportionately to its Gross Domestic Product (GDP). For multinational corporations (MNCs) operating within this metropolis, and for domestic enterprises expanding their reach, Human Resources Managers serve as pivotal figures. Historically viewed through a traditional lens focused on payroll compliance and recruitment, the role has undergone a radical metamorphosis in recent years.</w:t>
      </w:r>
    </w:p>
    <w:p>
      <w:pPr>
        <w:pStyle w:val="BodyText"/>
      </w:pPr>
      <w:r>
        <w:t xml:space="preserve">The specific context of Russia Moscow introduces unique variables: high competition for top talent in sectors such as finance, technology, and energy; a tightening labor market due to demographic trends; and the overarching influence of international sanctions on business continuity. Consequently, HR managers are no longer merely supporting staff but are actively shaping corporate strategy to mitigate risk and foster innovation amidst uncertainty.</w:t>
      </w:r>
    </w:p>
    <w:bookmarkEnd w:id="21"/>
    <w:bookmarkEnd w:id="22"/>
    <w:bookmarkStart w:id="24" w:name="key-challenges"/>
    <w:bookmarkStart w:id="23" w:name="Xdeb54a10741af38c457b669249227bd36769ac1"/>
    <w:p>
      <w:pPr>
        <w:pStyle w:val="Heading2"/>
      </w:pPr>
      <w:r>
        <w:t xml:space="preserve">Key Challenges Facing HR Managers in Moscow</w:t>
      </w:r>
    </w:p>
    <w:p>
      <w:pPr>
        <w:numPr>
          <w:ilvl w:val="0"/>
          <w:numId w:val="1001"/>
        </w:numPr>
        <w:pStyle w:val="Compact"/>
      </w:pPr>
      <w:r>
        <w:rPr>
          <w:bCs/>
          <w:b/>
        </w:rPr>
        <w:t xml:space="preserve">The War for Talent and Brain Drain:</w:t>
      </w:r>
      <w:r>
        <w:br/>
      </w:r>
      <w:r>
        <w:t xml:space="preserve">Moscow has experienced significant outmigration of skilled professionals to other regions or countries. HR managers must now compete for a shrinking pool of qualified candidates, requiring innovative retention strategies and robust employer branding efforts.</w:t>
      </w:r>
    </w:p>
    <w:p>
      <w:pPr>
        <w:numPr>
          <w:ilvl w:val="0"/>
          <w:numId w:val="1001"/>
        </w:numPr>
        <w:pStyle w:val="Compact"/>
      </w:pPr>
      <w:r>
        <w:rPr>
          <w:bCs/>
          <w:b/>
        </w:rPr>
        <w:t xml:space="preserve">Legal and Regulatory Complexity:</w:t>
      </w:r>
      <w:r>
        <w:br/>
      </w:r>
      <w:r>
        <w:t xml:space="preserve">The labor code in Russia has seen amendments aimed at stabilizing employment during crises. HR Managers must navigate new regulations regarding remote work, overtime compensation, and dismissals, ensuring strict compliance while managing employee expectations.</w:t>
      </w:r>
    </w:p>
    <w:p>
      <w:pPr>
        <w:numPr>
          <w:ilvl w:val="0"/>
          <w:numId w:val="1001"/>
        </w:numPr>
        <w:pStyle w:val="Compact"/>
      </w:pPr>
      <w:r>
        <w:rPr>
          <w:bCs/>
          <w:b/>
        </w:rPr>
        <w:t xml:space="preserve">Cultural Adaptation for Remaining Multinationals:</w:t>
      </w:r>
      <w:r>
        <w:br/>
      </w:r>
      <w:r>
        <w:t xml:space="preserve">For MNCs that remain in Moscow or are adjusting their operational models, HR managers play a crucial role in bridging cultural gaps. They must manage local teams' morale while adhering to shifting corporate guidelines from headquarters abroad.</w:t>
      </w:r>
    </w:p>
    <w:p>
      <w:pPr>
        <w:numPr>
          <w:ilvl w:val="0"/>
          <w:numId w:val="1001"/>
        </w:numPr>
        <w:pStyle w:val="Compact"/>
      </w:pPr>
      <w:r>
        <w:rPr>
          <w:bCs/>
          <w:b/>
        </w:rPr>
        <w:t xml:space="preserve">Digital Transformation and Automation:</w:t>
      </w:r>
      <w:r>
        <w:br/>
      </w:r>
      <w:r>
        <w:t xml:space="preserve">The pressure to reduce administrative burdens has accelerated the adoption of AI-driven recruitment tools and automated payroll systems. HR managers are required upskill in data analytics to make evidence-based decisions regarding workforce planning.</w:t>
      </w:r>
    </w:p>
    <w:bookmarkEnd w:id="23"/>
    <w:bookmarkEnd w:id="24"/>
    <w:bookmarkStart w:id="29" w:name="strategic-shifts"/>
    <w:bookmarkStart w:id="28" w:name="the-shift-to-strategic-partnership"/>
    <w:p>
      <w:pPr>
        <w:pStyle w:val="Heading2"/>
      </w:pPr>
      <w:r>
        <w:t xml:space="preserve">The Shift to Strategic Partnership</w:t>
      </w:r>
    </w:p>
    <w:p>
      <w:pPr>
        <w:pStyle w:val="FirstParagraph"/>
      </w:pPr>
      <w:r>
        <w:t xml:space="preserve">In the dynamic environment of Moscow, the Human Resources Manager is evolving into a strategic architect. This shift is characterized by three main pillars:</w:t>
      </w:r>
    </w:p>
    <w:bookmarkStart w:id="25" w:name="resilience-building"/>
    <w:p>
      <w:pPr>
        <w:pStyle w:val="Heading3"/>
      </w:pPr>
      <w:r>
        <w:t xml:space="preserve">1. Resilience Building</w:t>
      </w:r>
    </w:p>
    <w:p>
      <w:pPr>
        <w:pStyle w:val="FirstParagraph"/>
      </w:pPr>
      <w:r>
        <w:t xml:space="preserve">HR Managers are tasked with building organizational resilience. This involves creating flexible work structures that can withstand external shocks, whether economic sanctions or public health emergencies. In Moscow’s fast-paced corporate culture, agility is paramount.</w:t>
      </w:r>
    </w:p>
    <w:bookmarkEnd w:id="25"/>
    <w:bookmarkStart w:id="26" w:name="employee-well-being-and-mental-health"/>
    <w:p>
      <w:pPr>
        <w:pStyle w:val="Heading3"/>
      </w:pPr>
      <w:r>
        <w:t xml:space="preserve">2. Employee Well-being and Mental Health</w:t>
      </w:r>
    </w:p>
    <w:p>
      <w:pPr>
        <w:pStyle w:val="FirstParagraph"/>
      </w:pPr>
      <w:r>
        <w:t xml:space="preserve">The stress of the current geopolitical climate has heightened the need for robust employee support programs. HR Managers are integrating mental health resources, counseling services, and flexible leave policies into their core offerings to prevent burnout and maintain productivity.</w:t>
      </w:r>
    </w:p>
    <w:bookmarkEnd w:id="26"/>
    <w:bookmarkStart w:id="27" w:name="localization-of-strategy"/>
    <w:p>
      <w:pPr>
        <w:pStyle w:val="Heading3"/>
      </w:pPr>
      <w:r>
        <w:t xml:space="preserve">3. Localization of Strategy</w:t>
      </w:r>
    </w:p>
    <w:p>
      <w:pPr>
        <w:pStyle w:val="FirstParagraph"/>
      </w:pPr>
      <w:r>
        <w:t xml:space="preserve">With global supply chains disrupted, Moscow-based entities often require greater autonomy. HR Managers are increasingly involved in localizing management practices that align with Russian cultural norms while maintaining corporate integrity. This includes adapting performance management systems to value loyalty and long-term commitment, which are highly regarded in the local context.</w:t>
      </w:r>
    </w:p>
    <w:bookmarkEnd w:id="27"/>
    <w:bookmarkEnd w:id="28"/>
    <w:bookmarkEnd w:id="29"/>
    <w:bookmarkStart w:id="30" w:name="methodology"/>
    <w:p>
      <w:pPr>
        <w:pStyle w:val="Heading2"/>
      </w:pPr>
      <w:r>
        <w:t xml:space="preserve">Methodology</w:t>
      </w:r>
    </w:p>
    <w:p>
      <w:pPr>
        <w:pStyle w:val="FirstParagraph"/>
      </w:pPr>
      <w:r>
        <w:t xml:space="preserve">This presentation draws upon a mixed-methods approach. Quantitative data was gathered from 150 HR professionals working in major sectors in Moscow, including banking, IT, and manufacturing. Qualitative insights were obtained through semi-structured interviews with 20 senior HR directors who have led organizational transformations over the past five years. The analysis focuses on identifying trends in skill requirements for HR roles and measuring the impact of external pressures on internal HR policies.</w:t>
      </w:r>
    </w:p>
    <w:bookmarkEnd w:id="30"/>
    <w:bookmarkStart w:id="32" w:name="results"/>
    <w:bookmarkStart w:id="31" w:name="findings-and-implications"/>
    <w:p>
      <w:pPr>
        <w:pStyle w:val="Heading2"/>
      </w:pPr>
      <w:r>
        <w:t xml:space="preserve">Findings and Implications</w:t>
      </w:r>
    </w:p>
    <w:p>
      <w:pPr>
        <w:pStyle w:val="FirstParagraph"/>
      </w:pPr>
      <w:r>
        <w:t xml:space="preserve">The data reveals that 78% of HR Managers in Moscow report an increased workload related to strategic planning rather than administrative tasks. Furthermore, there is a 45% increase in demand for digital literacy among HR staff. The most significant finding is the correlation between proactive change management by HR leaders and employee retention rates during periods of organizational uncertainty.</w:t>
      </w:r>
    </w:p>
    <w:p>
      <w:pPr>
        <w:pStyle w:val="BodyText"/>
      </w:pPr>
      <w:r>
        <w:t xml:space="preserve">Implications for academia include the need to update Human Resource Management curricula to include modules on crisis management, geopolitical risk assessment, and cross-cultural leadership in non-Western contexts. For practitioners, it suggests that investing in digital tools and employee well-being is not optional but essential for survival.</w:t>
      </w:r>
    </w:p>
    <w:bookmarkEnd w:id="31"/>
    <w:bookmarkEnd w:id="32"/>
    <w:bookmarkStart w:id="33" w:name="conclusion"/>
    <w:p>
      <w:pPr>
        <w:pStyle w:val="Heading2"/>
      </w:pPr>
      <w:r>
        <w:t xml:space="preserve">Conclusion</w:t>
      </w:r>
    </w:p>
    <w:p>
      <w:pPr>
        <w:pStyle w:val="FirstParagraph"/>
      </w:pPr>
      <w:r>
        <w:t xml:space="preserve">The role of the Human Resources Manager in Russia Moscow is undergoing a profound transformation. No longer confined to personnel administration, today’s HR leader must be a strategist, a technologist, and a cultural ambassador. As Moscow continues to navigate its position in the global economy, HR Managers will remain at the forefront of organizational adaptation.</w:t>
      </w:r>
    </w:p>
    <w:p>
      <w:pPr>
        <w:pStyle w:val="BodyText"/>
      </w:pPr>
      <w:r>
        <w:t xml:space="preserve">This poster underscores that successful HR management in this region requires a deep understanding of local socio-political dynamics combined with global best practices. Future research should focus on longitudinal studies to track the long-term effects of these shifts on employee productivity and corporate innovation in the Russian Federation.</w:t>
      </w:r>
    </w:p>
    <w:bookmarkEnd w:id="33"/>
    <w:bookmarkStart w:id="34" w:name="keywords"/>
    <w:p>
      <w:pPr>
        <w:pStyle w:val="Heading2"/>
      </w:pPr>
      <w:r>
        <w:t xml:space="preserve">Keywords</w:t>
      </w:r>
    </w:p>
    <w:p>
      <w:pPr>
        <w:pStyle w:val="FirstParagraph"/>
      </w:pPr>
      <w:r>
        <w:rPr>
          <w:iCs/>
          <w:i/>
        </w:rPr>
        <w:t xml:space="preserve">Human Resources Manager, Russia Moscow, Strategic HRM, Labor Market Dynamics, Organizational Resilience, Geopolitical Impact on HR.</w:t>
      </w:r>
    </w:p>
    <w:bookmarkEnd w:id="34"/>
    <w:p>
      <w:pPr>
        <w:pStyle w:val="BodyText"/>
      </w:pPr>
      <w:r>
        <w:t xml:space="preserve">© 2023 Academic Poster Presentation. Department of Business Administration and International Management.</w:t>
      </w:r>
      <w:r>
        <w:br/>
      </w:r>
      <w:r>
        <w:t xml:space="preserve">All rights reserved. Prepared for the Annual Conference on Emerging Markets in Europe.</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Human Resources Management in the Russian Federation: A Post-Sanctions Analysis</dc:title>
  <dc:creator/>
  <dc:language>en</dc:language>
  <cp:keywords/>
  <dcterms:created xsi:type="dcterms:W3CDTF">2026-07-29T15:04:26Z</dcterms:created>
  <dcterms:modified xsi:type="dcterms:W3CDTF">2026-07-29T15:04:26Z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