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a43a90f9647b77f27fe8f51cf35c8546d902e14"/>
    <w:p>
      <w:pPr>
        <w:pStyle w:val="Heading1"/>
      </w:pPr>
      <w:r>
        <w:t xml:space="preserve">Navigating Complexity: The Strategic Role of the Human Resources Manager</w:t>
      </w:r>
    </w:p>
    <w:p>
      <w:pPr>
        <w:pStyle w:val="FirstParagraph"/>
      </w:pPr>
      <w:r>
        <w:rPr>
          <w:bCs/>
          <w:b/>
        </w:rPr>
        <w:t xml:space="preserve">Focused Context: South Africa, Cape Town</w:t>
      </w:r>
    </w:p>
    <w:p>
      <w:pPr>
        <w:pStyle w:val="BodyText"/>
      </w:pPr>
      <w:r>
        <w:rPr>
          <w:iCs/>
          <w:i/>
        </w:rPr>
        <w:t xml:space="preserve">A Poster Presentation Academic Document</w:t>
      </w:r>
    </w:p>
    <w:bookmarkEnd w:id="20"/>
    <w:bookmarkStart w:id="21" w:name="abstract"/>
    <w:p>
      <w:pPr>
        <w:pStyle w:val="Heading3"/>
      </w:pPr>
      <w:r>
        <w:t xml:space="preserve">Abstract</w:t>
      </w:r>
    </w:p>
    <w:p>
      <w:pPr>
        <w:pStyle w:val="FirstParagraph"/>
      </w:pPr>
      <w:r>
        <w:t xml:space="preserve">This academic poster presentation explores the evolving dynamics of the Human Resources Manager (HRM) profession within the unique socio-economic landscape of South Africa, with a specific geographic focus on Cape Town. As a global hub for business and tourism, Cape Town presents distinct challenges regarding labor relations, skills shortages, and transformation mandates. This document argues that modern HR Managers in this region must transition from administrative personnel to strategic partners who actively navigate the complexities of the Labour Relations Act (LRA), promote Broad-Based Black Economic Empowerment (B-BBEE), and foster inclusive workplace cultures amidst a high-unemployment environment.</w:t>
      </w:r>
    </w:p>
    <w:bookmarkEnd w:id="21"/>
    <w:bookmarkStart w:id="22" w:name="introduction-the-cape-town-context"/>
    <w:p>
      <w:pPr>
        <w:pStyle w:val="Heading2"/>
      </w:pPr>
      <w:r>
        <w:t xml:space="preserve">1. Introduction: The Cape Town Context</w:t>
      </w:r>
    </w:p>
    <w:p>
      <w:pPr>
        <w:pStyle w:val="FirstParagraph"/>
      </w:pPr>
      <w:r>
        <w:t xml:space="preserve">The role of the Human Resources Manager is undergoing a paradigm shift globally, but these shifts are particularly acute in developing economies like South Africa. Cape Town, as the legislative capital and a major economic engine of the country, hosts a diverse workforce ranging from highly skilled professionals to informal sector workers. The HR Manager in Cape Town operates within a dual economy characterized by stark inequalities.</w:t>
      </w:r>
    </w:p>
    <w:p>
      <w:pPr>
        <w:pStyle w:val="BodyText"/>
      </w:pPr>
      <w:r>
        <w:t xml:space="preserve">The primary objective of this presentation is to analyze how HR Managers in Cape Town must adapt their strategies to address local regulatory frameworks while maintaining global competitiveness. By focusing on South Africa, we highlight the specific legal and social imperatives that define the HR landscape in Cape Town.</w:t>
      </w:r>
    </w:p>
    <w:bookmarkEnd w:id="22"/>
    <w:bookmarkStart w:id="23" w:name="X1fb665db1a76303dbd3df37c87dd6d755c64355"/>
    <w:p>
      <w:pPr>
        <w:pStyle w:val="Heading2"/>
      </w:pPr>
      <w:r>
        <w:t xml:space="preserve">2. Regulatory Compliance and Labor Relations</w:t>
      </w:r>
    </w:p>
    <w:p>
      <w:pPr>
        <w:pStyle w:val="FirstParagraph"/>
      </w:pPr>
      <w:r>
        <w:t xml:space="preserve">In South Africa, the Human Resources Manager serves as the custodian of compliance. The labour legislation framework is robust, heavily influenced by the history of apartheid and the subsequent need for redress.</w:t>
      </w:r>
    </w:p>
    <w:p>
      <w:pPr>
        <w:numPr>
          <w:ilvl w:val="0"/>
          <w:numId w:val="1001"/>
        </w:numPr>
        <w:pStyle w:val="Compact"/>
      </w:pPr>
      <w:r>
        <w:rPr>
          <w:bCs/>
          <w:b/>
        </w:rPr>
        <w:t xml:space="preserve">The Labour Relations Act (LRA):</w:t>
      </w:r>
      <w:r>
        <w:t xml:space="preserve"> </w:t>
      </w:r>
      <w:r>
        <w:t xml:space="preserve">HR Managers must possess intricate knowledge of dispute resolution mechanisms, including the Commission for Conciliation, Mediation and Arbitration (CCMA). In Cape Town’s volatile industrial sectors, such as manufacturing and retail, managing collective bargaining is critical.</w:t>
      </w:r>
    </w:p>
    <w:p>
      <w:pPr>
        <w:numPr>
          <w:ilvl w:val="0"/>
          <w:numId w:val="1001"/>
        </w:numPr>
        <w:pStyle w:val="Compact"/>
      </w:pPr>
      <w:r>
        <w:rPr>
          <w:bCs/>
          <w:b/>
        </w:rPr>
        <w:t xml:space="preserve">The Basic Conditions of Employment Act:</w:t>
      </w:r>
      <w:r>
        <w:t xml:space="preserve"> </w:t>
      </w:r>
      <w:r>
        <w:t xml:space="preserve">Strict adherence to working hours, overtime regulations, and leave conditions is mandatory. Non-compliance in Cape Town can lead to significant financial penalties for multinational corporations operating in the region.</w:t>
      </w:r>
    </w:p>
    <w:p>
      <w:pPr>
        <w:numPr>
          <w:ilvl w:val="0"/>
          <w:numId w:val="1001"/>
        </w:numPr>
        <w:pStyle w:val="Compact"/>
      </w:pPr>
      <w:r>
        <w:rPr>
          <w:bCs/>
          <w:b/>
        </w:rPr>
        <w:t xml:space="preserve">The Employment Equity Act (EEA):</w:t>
      </w:r>
      <w:r>
        <w:t xml:space="preserve"> </w:t>
      </w:r>
      <w:r>
        <w:t xml:space="preserve">This is perhaps the most defining aspect of HR in South Africa. HR Managers are tasked with eliminating unfair discrimination and implementing affirmative action measures to redress the disadvantages experienced by previously disadvantaged groups (Black African, Coloured, and Indian/Asian South Africans).</w:t>
      </w:r>
    </w:p>
    <w:bookmarkEnd w:id="23"/>
    <w:bookmarkStart w:id="24" w:name="skills-development-and-the-brain-drain"/>
    <w:p>
      <w:pPr>
        <w:pStyle w:val="Heading2"/>
      </w:pPr>
      <w:r>
        <w:t xml:space="preserve">3. Skills Development and the "Brain Drain"</w:t>
      </w:r>
    </w:p>
    <w:p>
      <w:pPr>
        <w:pStyle w:val="FirstParagraph"/>
      </w:pPr>
      <w:r>
        <w:t xml:space="preserve">Cape Town faces a paradoxical challenge: it is a talent hub for IT, finance, and tourism, yet it suffers from a shortage of critical mid-level skills. The Human Resources Manager plays a pivotal role in Talent Management.</w:t>
      </w:r>
    </w:p>
    <w:p>
      <w:pPr>
        <w:numPr>
          <w:ilvl w:val="0"/>
          <w:numId w:val="1002"/>
        </w:numPr>
        <w:pStyle w:val="Compact"/>
      </w:pPr>
      <w:r>
        <w:rPr>
          <w:bCs/>
          <w:b/>
        </w:rPr>
        <w:t xml:space="preserve">Tackling Brain Drain:</w:t>
      </w:r>
      <w:r>
        <w:t xml:space="preserve"> </w:t>
      </w:r>
      <w:r>
        <w:t xml:space="preserve">Many skilled professionals leave South Africa for opportunities abroad. HR Managers in Cape Town must develop retention strategies that go beyond monetary compensation, focusing on career progression, psychosocial support, and corporate social responsibility (CSR) initiatives.</w:t>
      </w:r>
    </w:p>
    <w:p>
      <w:pPr>
        <w:numPr>
          <w:ilvl w:val="0"/>
          <w:numId w:val="1002"/>
        </w:numPr>
        <w:pStyle w:val="Compact"/>
      </w:pPr>
      <w:r>
        <w:rPr>
          <w:bCs/>
          <w:b/>
        </w:rPr>
        <w:t xml:space="preserve">Learnerships and SETAs:</w:t>
      </w:r>
      <w:r>
        <w:t xml:space="preserve"> </w:t>
      </w:r>
      <w:r>
        <w:t xml:space="preserve">Collaborating with Sector Education and Training Authorities (SETAs) is essential. HR Managers utilize tax incentives to fund learnerships in the Western Cape, bridging the gap between academic theory and practical workplace skills.</w:t>
      </w:r>
    </w:p>
    <w:bookmarkEnd w:id="24"/>
    <w:bookmarkStart w:id="25" w:name="transformation-and-b-bbee-compliance"/>
    <w:p>
      <w:pPr>
        <w:pStyle w:val="Heading2"/>
      </w:pPr>
      <w:r>
        <w:t xml:space="preserve">4. Transformation and B-BBEE Compliance</w:t>
      </w:r>
    </w:p>
    <w:p>
      <w:pPr>
        <w:pStyle w:val="FirstParagraph"/>
      </w:pPr>
      <w:r>
        <w:t xml:space="preserve">Broad-Based Black Economic Empowerment (B-BBEE) is not merely a corporate social initiative; it is a business license to operate in South Africa. For HR Managers in Cape Town, particularly those working for multinational corporations with local subsidiaries, B-BBEE scores directly impact procurement and market access.</w:t>
      </w:r>
    </w:p>
    <w:p>
      <w:pPr>
        <w:numPr>
          <w:ilvl w:val="0"/>
          <w:numId w:val="1003"/>
        </w:numPr>
        <w:pStyle w:val="Compact"/>
      </w:pPr>
      <w:r>
        <w:rPr>
          <w:bCs/>
          <w:b/>
        </w:rPr>
        <w:t xml:space="preserve">Management Control:</w:t>
      </w:r>
      <w:r>
        <w:t xml:space="preserve"> </w:t>
      </w:r>
      <w:r>
        <w:t xml:space="preserve">HR must track the representation of Black individuals (African, Coloured, Indian) in senior management roles.</w:t>
      </w:r>
    </w:p>
    <w:p>
      <w:pPr>
        <w:numPr>
          <w:ilvl w:val="0"/>
          <w:numId w:val="1003"/>
        </w:numPr>
        <w:pStyle w:val="Compact"/>
      </w:pPr>
      <w:r>
        <w:rPr>
          <w:bCs/>
          <w:b/>
        </w:rPr>
        <w:t xml:space="preserve">Skill Development Metrics:</w:t>
      </w:r>
      <w:r>
        <w:t xml:space="preserve">A significant portion of the B-BBEE score is derived from investment in training. HR Managers are responsible for auditing and reporting on these expenditures to ensure optimal rating levels.</w:t>
      </w:r>
    </w:p>
    <w:bookmarkEnd w:id="25"/>
    <w:bookmarkStart w:id="26" w:name="cultural-intelligence-and-diversity"/>
    <w:p>
      <w:pPr>
        <w:pStyle w:val="Heading2"/>
      </w:pPr>
      <w:r>
        <w:t xml:space="preserve">5. Cultural Intelligence and Diversity</w:t>
      </w:r>
    </w:p>
    <w:p>
      <w:pPr>
        <w:pStyle w:val="FirstParagraph"/>
      </w:pPr>
      <w:r>
        <w:t xml:space="preserve">Cape Town is often referred to as the "Rainbow City" due to its multicultural fabric, including Xhosa, Afrikaans, English-speaking, and other linguistic groups. The Human Resources Manager must act as a cultural broker.</w:t>
      </w:r>
    </w:p>
    <w:p>
      <w:pPr>
        <w:pStyle w:val="BodyText"/>
      </w:pPr>
      <w:r>
        <w:t xml:space="preserve">Ineffective communication due to cultural insensitivity is a major cause of workplace conflict in South Africa. HR strategies must include:</w:t>
      </w:r>
    </w:p>
    <w:p>
      <w:pPr>
        <w:numPr>
          <w:ilvl w:val="0"/>
          <w:numId w:val="1004"/>
        </w:numPr>
        <w:pStyle w:val="Compact"/>
      </w:pPr>
      <w:r>
        <w:t xml:space="preserve">Mandatory Cultural Competence Training for leadership teams.</w:t>
      </w:r>
    </w:p>
    <w:p>
      <w:pPr>
        <w:numPr>
          <w:ilvl w:val="0"/>
          <w:numId w:val="1004"/>
        </w:numPr>
        <w:pStyle w:val="Compact"/>
      </w:pPr>
      <w:r>
        <w:t xml:space="preserve">Multilingual policy documents where appropriate.</w:t>
      </w:r>
    </w:p>
    <w:p>
      <w:pPr>
        <w:numPr>
          <w:ilvl w:val="0"/>
          <w:numId w:val="1004"/>
        </w:numPr>
        <w:pStyle w:val="Compact"/>
      </w:pPr>
      <w:r>
        <w:t xml:space="preserve">Fostering an environment of psychological safety where employees from diverse backgrounds feel valued and heard.</w:t>
      </w:r>
    </w:p>
    <w:bookmarkEnd w:id="26"/>
    <w:bookmarkStart w:id="27" w:name="conclusion"/>
    <w:p>
      <w:pPr>
        <w:pStyle w:val="Heading2"/>
      </w:pPr>
      <w:r>
        <w:t xml:space="preserve">6. Conclusion</w:t>
      </w:r>
    </w:p>
    <w:p>
      <w:pPr>
        <w:pStyle w:val="FirstParagraph"/>
      </w:pPr>
      <w:r>
        <w:t xml:space="preserve">The Human Resources Manager in South Africa, specifically within the dynamic environment of Cape Town, is far more than an administrative facilitator. They are strategic architects of organizational culture, compliance officers navigating complex legislation, and champions of social transformation.</w:t>
      </w:r>
    </w:p>
    <w:p>
      <w:pPr>
        <w:pStyle w:val="BodyText"/>
      </w:pPr>
      <w:r>
        <w:t xml:space="preserve">To succeed in this region, HR professionals must possess a hybrid skill set: global strategic vision combined with hyper-local knowledge of South African labour law and socio-political dynamics. Future research should focus on the impact of digitalization on these traditional HR functions in the Cape Town tech sector.</w:t>
      </w:r>
    </w:p>
    <w:bookmarkEnd w:id="27"/>
    <w:bookmarkStart w:id="28" w:name="key-references"/>
    <w:p>
      <w:pPr>
        <w:pStyle w:val="Heading3"/>
      </w:pPr>
      <w:r>
        <w:t xml:space="preserve">Key References</w:t>
      </w:r>
    </w:p>
    <w:p>
      <w:pPr>
        <w:numPr>
          <w:ilvl w:val="0"/>
          <w:numId w:val="1005"/>
        </w:numPr>
        <w:pStyle w:val="Compact"/>
      </w:pPr>
      <w:r>
        <w:t xml:space="preserve">Government of South Africa. (2021). Labour Relations Act No. 66 of 1995.</w:t>
      </w:r>
    </w:p>
    <w:p>
      <w:pPr>
        <w:numPr>
          <w:ilvl w:val="0"/>
          <w:numId w:val="1005"/>
        </w:numPr>
        <w:pStyle w:val="Compact"/>
      </w:pPr>
      <w:r>
        <w:t xml:space="preserve">Government Gazette. (2019). Employment Equity Amendment Bill.</w:t>
      </w:r>
    </w:p>
    <w:p>
      <w:pPr>
        <w:numPr>
          <w:ilvl w:val="0"/>
          <w:numId w:val="1005"/>
        </w:numPr>
        <w:pStyle w:val="Compact"/>
      </w:pPr>
      <w:r>
        <w:t xml:space="preserve">Western Cape Government Department of Economic Opportunities. (2023). State of the Economy Report: Western Cape.</w:t>
      </w:r>
    </w:p>
    <w:p>
      <w:pPr>
        <w:numPr>
          <w:ilvl w:val="0"/>
          <w:numId w:val="1005"/>
        </w:numPr>
        <w:pStyle w:val="Compact"/>
      </w:pPr>
      <w:r>
        <w:t xml:space="preserve">Broad-Based Black Economic Empowerment Commission. (2020). Annual Report on B-BBEE Compliance in Key Sectors.</w:t>
      </w:r>
    </w:p>
    <w:bookmarkEnd w:id="28"/>
    <w:p>
      <w:pPr>
        <w:pStyle w:val="FirstParagraph"/>
      </w:pPr>
      <w:r>
        <w:rPr>
          <w:bCs/>
          <w:b/>
        </w:rPr>
        <w:t xml:space="preserve">Academic Poster Presentation Document</w:t>
      </w:r>
      <w:r>
        <w:br/>
      </w:r>
      <w:r>
        <w:t xml:space="preserve">Prepared for International HR Symposium</w:t>
      </w:r>
      <w:r>
        <w:br/>
      </w:r>
      <w:r>
        <w:t xml:space="preserve">Focus Region: South Africa, Cape Town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Human Resources Manager in South Africa Cape Town</dc:title>
  <dc:creator/>
  <dc:language>en</dc:language>
  <cp:keywords/>
  <dcterms:created xsi:type="dcterms:W3CDTF">2026-07-29T16:23:27Z</dcterms:created>
  <dcterms:modified xsi:type="dcterms:W3CDTF">2026-07-29T16:23:27Z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