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Leadership</w:t>
      </w:r>
      <w:r>
        <w:t xml:space="preserve"> </w:t>
      </w:r>
      <w:r>
        <w:t xml:space="preserve">in</w:t>
      </w:r>
      <w:r>
        <w:t xml:space="preserve"> </w:t>
      </w:r>
      <w:r>
        <w:t xml:space="preserve">Spain</w:t>
      </w:r>
      <w:r>
        <w:t xml:space="preserve"> </w:t>
      </w:r>
      <w:r>
        <w:t xml:space="preserve">Madrid</w:t>
      </w:r>
    </w:p>
    <w:bookmarkStart w:id="20" w:name="Xc641bffb89c2428f20005af3fb1e68f0d82c4a8"/>
    <w:p>
      <w:pPr>
        <w:pStyle w:val="Heading1"/>
      </w:pPr>
      <w:r>
        <w:t xml:space="preserve">The Evolving Role of the Human Resources Manager</w:t>
      </w:r>
    </w:p>
    <w:p>
      <w:pPr>
        <w:pStyle w:val="FirstParagraph"/>
      </w:pPr>
      <w:r>
        <w:t xml:space="preserve">Strategic Imperatives and Cultural Nuances in Spain Madrid</w:t>
      </w:r>
    </w:p>
    <w:p>
      <w:pPr>
        <w:pStyle w:val="BodyText"/>
      </w:pPr>
      <w:r>
        <w:rPr>
          <w:bCs/>
          <w:b/>
        </w:rPr>
        <w:t xml:space="preserve">Autor:</w:t>
      </w:r>
      <w:r>
        <w:t xml:space="preserve"> </w:t>
      </w:r>
      <w:r>
        <w:t xml:space="preserve">Academic Research Division</w:t>
      </w:r>
      <w:r>
        <w:br/>
      </w:r>
      <w:r>
        <w:rPr>
          <w:bCs/>
          <w:b/>
        </w:rPr>
        <w:t xml:space="preserve">Institution:</w:t>
      </w:r>
      <w:r>
        <w:t xml:space="preserve"> </w:t>
      </w:r>
      <w:r>
        <w:t xml:space="preserve">Center for European Business Studies</w:t>
      </w:r>
      <w:r>
        <w:br/>
      </w:r>
      <w:r>
        <w:rPr>
          <w:bCs/>
          <w:b/>
        </w:rPr>
        <w:t xml:space="preserve">Date:</w:t>
      </w:r>
      <w:r>
        <w:t xml:space="preserve"> </w:t>
      </w:r>
      <w:r>
        <w:t xml:space="preserve">October 2023</w:t>
      </w:r>
    </w:p>
    <w:bookmarkEnd w:id="20"/>
    <w:bookmarkStart w:id="22" w:name="introduction"/>
    <w:bookmarkStart w:id="21" w:name="introduction-and-context"/>
    <w:p>
      <w:pPr>
        <w:pStyle w:val="Heading2"/>
      </w:pPr>
      <w:r>
        <w:t xml:space="preserve">Introduction and Context</w:t>
      </w:r>
    </w:p>
    <w:p>
      <w:pPr>
        <w:pStyle w:val="FirstParagraph"/>
      </w:pPr>
      <w:r>
        <w:t xml:space="preserve">In the contemporary landscape of global business, the role of the Human Resources (HR) Manager has transcended traditional administrative boundaries. This poster presentation explores the multifaceted responsibilities of an HR Manager, with a specific focus on the unique economic and cultural environment located in</w:t>
      </w:r>
      <w:r>
        <w:t xml:space="preserve"> </w:t>
      </w:r>
      <w:r>
        <w:rPr>
          <w:bCs/>
          <w:b/>
        </w:rPr>
        <w:t xml:space="preserve">Spain Madrid</w:t>
      </w:r>
      <w:r>
        <w:t xml:space="preserve">. As one of Europe’s most dynamic economic hubs, Madrid presents distinct challenges and opportunities that require specialized management strategies. The primary objective of this research is to analyze how HR professionals can effectively navigate the local labor laws, cultural expectations, and competitive talent markets inherent to the capital of Spain.</w:t>
      </w:r>
    </w:p>
    <w:p>
      <w:pPr>
        <w:pStyle w:val="BodyText"/>
      </w:pPr>
      <w:r>
        <w:t xml:space="preserve">The transition from a personnel-centric approach to a strategic human capital management model is particularly acute in major metropolitan areas. In</w:t>
      </w:r>
      <w:r>
        <w:t xml:space="preserve"> </w:t>
      </w:r>
      <w:r>
        <w:rPr>
          <w:bCs/>
          <w:b/>
        </w:rPr>
        <w:t xml:space="preserve">Spain Madrid</w:t>
      </w:r>
      <w:r>
        <w:t xml:space="preserve">, where corporate headquarters for numerous multinational corporations reside, the HR Manager acts not merely as an enforcer of policy but as a crucial architect of organizational culture and employee well-being.</w:t>
      </w:r>
    </w:p>
    <w:bookmarkEnd w:id="21"/>
    <w:bookmarkEnd w:id="22"/>
    <w:bookmarkStart w:id="25" w:name="local-context"/>
    <w:bookmarkStart w:id="24" w:name="X2c08275292bc51368e88462bf1f040ec53cb009"/>
    <w:p>
      <w:pPr>
        <w:pStyle w:val="Heading2"/>
      </w:pPr>
      <w:r>
        <w:t xml:space="preserve">The Madrid Ecosystem: Labor Market Dynamics</w:t>
      </w:r>
    </w:p>
    <w:p>
      <w:pPr>
        <w:pStyle w:val="FirstParagraph"/>
      </w:pPr>
      <w:r>
        <w:t xml:space="preserve">To understand the position of the Human Resources Manager, one must first appreciate the specific context of</w:t>
      </w:r>
      <w:r>
        <w:t xml:space="preserve"> </w:t>
      </w:r>
      <w:r>
        <w:rPr>
          <w:bCs/>
          <w:b/>
        </w:rPr>
        <w:t xml:space="preserve">Spain Madrid</w:t>
      </w:r>
      <w:r>
        <w:t xml:space="preserve">. The city is characterized by a highly educated workforce, a robust service sector, and an increasing emphasis on technology and innovation. However, this environment is also marked by high unemployment rates in certain sectors contrasted with severe talent shortages in tech and specialized management roles.</w:t>
      </w:r>
    </w:p>
    <w:bookmarkStart w:id="23" w:name="X0ec44a34aeeeadd737f045a130f4c05799fc34a"/>
    <w:p>
      <w:pPr>
        <w:pStyle w:val="Heading3"/>
      </w:pPr>
      <w:r>
        <w:t xml:space="preserve">Key Characteristics of the Madrid Labor Market:</w:t>
      </w:r>
    </w:p>
    <w:p>
      <w:pPr>
        <w:numPr>
          <w:ilvl w:val="0"/>
          <w:numId w:val="1001"/>
        </w:numPr>
        <w:pStyle w:val="Compact"/>
      </w:pPr>
      <w:r>
        <w:rPr>
          <w:bCs/>
          <w:b/>
        </w:rPr>
        <w:t xml:space="preserve">Digital Transformation:</w:t>
      </w:r>
      <w:r>
        <w:t xml:space="preserve"> </w:t>
      </w:r>
      <w:r>
        <w:t xml:space="preserve">There is a pressing demand for digital skills, forcing HR Managers to pivot from recruitment to upskilling existing staff.</w:t>
      </w:r>
    </w:p>
    <w:p>
      <w:pPr>
        <w:numPr>
          <w:ilvl w:val="0"/>
          <w:numId w:val="1001"/>
        </w:numPr>
        <w:pStyle w:val="Compact"/>
      </w:pPr>
      <w:r>
        <w:rPr>
          <w:bCs/>
          <w:b/>
        </w:rPr>
        <w:t xml:space="preserve">Bilingual Requirements:</w:t>
      </w:r>
      <w:r>
        <w:t xml:space="preserve"> </w:t>
      </w:r>
      <w:r>
        <w:t xml:space="preserve">Proficiency in both Spanish and English remains a baseline requirement in many Madrid-based firms, influencing hiring criteria significantly.</w:t>
      </w:r>
    </w:p>
    <w:p>
      <w:pPr>
        <w:numPr>
          <w:ilvl w:val="0"/>
          <w:numId w:val="1001"/>
        </w:numPr>
        <w:pStyle w:val="Compact"/>
      </w:pPr>
      <w:r>
        <w:rPr>
          <w:bCs/>
          <w:b/>
        </w:rPr>
        <w:t xml:space="preserve">Youth Unemployment Challenges:</w:t>
      </w:r>
      <w:r>
        <w:t xml:space="preserve"> </w:t>
      </w:r>
      <w:r>
        <w:t xml:space="preserve">HR Managers must design inclusive hiring practices that address the high rate of youth unemployment while maintaining productivity standards.</w:t>
      </w:r>
    </w:p>
    <w:bookmarkEnd w:id="23"/>
    <w:p>
      <w:pPr>
        <w:pStyle w:val="FirstParagraph"/>
      </w:pPr>
      <w:r>
        <w:t xml:space="preserve">The HR Manager in this context serves as a bridge between global corporate strategies and local realities. They must interpret international best practices through the lens of local Spanish norms, ensuring that organizational policies are both compliant and culturally resonant within</w:t>
      </w:r>
      <w:r>
        <w:t xml:space="preserve"> </w:t>
      </w:r>
      <w:r>
        <w:rPr>
          <w:bCs/>
          <w:b/>
        </w:rPr>
        <w:t xml:space="preserve">Spain Madrid</w:t>
      </w:r>
      <w:r>
        <w:t xml:space="preserve">.</w:t>
      </w:r>
    </w:p>
    <w:bookmarkEnd w:id="24"/>
    <w:bookmarkEnd w:id="25"/>
    <w:bookmarkStart w:id="27" w:name="legal-framework"/>
    <w:bookmarkStart w:id="26" w:name="navigating-the-spanish-legal-framework"/>
    <w:p>
      <w:pPr>
        <w:pStyle w:val="Heading2"/>
      </w:pPr>
      <w:r>
        <w:t xml:space="preserve">Navigating the Spanish Legal Framework</w:t>
      </w:r>
    </w:p>
    <w:p>
      <w:pPr>
        <w:pStyle w:val="FirstParagraph"/>
      </w:pPr>
      <w:r>
        <w:t xml:space="preserve">A critical component of the HR Manager’s role in Spain is a rigorous adherence to national and regional labor legislation. The Spanish Workers’ Statute (</w:t>
      </w:r>
      <w:r>
        <w:rPr>
          <w:iCs/>
          <w:i/>
        </w:rPr>
        <w:t xml:space="preserve">Estatuto de los Trabajadores</w:t>
      </w:r>
      <w:r>
        <w:t xml:space="preserve">) imposes specific obligations regarding contracts, working hours, and termination procedures. For an HR Manager operating in</w:t>
      </w:r>
      <w:r>
        <w:t xml:space="preserve"> </w:t>
      </w:r>
      <w:r>
        <w:rPr>
          <w:bCs/>
          <w:b/>
        </w:rPr>
        <w:t xml:space="preserve">Spain Madrid</w:t>
      </w:r>
      <w:r>
        <w:t xml:space="preserve">, this requires a deep technical knowledge base.</w:t>
      </w:r>
    </w:p>
    <w:p>
      <w:pPr>
        <w:pStyle w:val="BodyText"/>
      </w:pPr>
      <w:r>
        <w:t xml:space="preserve">Key areas of legal focus include:</w:t>
      </w:r>
    </w:p>
    <w:p>
      <w:pPr>
        <w:numPr>
          <w:ilvl w:val="0"/>
          <w:numId w:val="1002"/>
        </w:numPr>
        <w:pStyle w:val="Compact"/>
      </w:pPr>
      <w:r>
        <w:rPr>
          <w:bCs/>
          <w:b/>
        </w:rPr>
        <w:t xml:space="preserve">Flexible Work Arrangements:</w:t>
      </w:r>
      <w:r>
        <w:t xml:space="preserve"> </w:t>
      </w:r>
      <w:r>
        <w:t xml:space="preserve">Following recent legislative updates in Spain, there is an emphasis on the "right to digital disconnect." HR Managers must implement policies that respect employees' private time, a requirement that is strictly monitored by labor authorities.</w:t>
      </w:r>
    </w:p>
    <w:p>
      <w:pPr>
        <w:numPr>
          <w:ilvl w:val="0"/>
          <w:numId w:val="1002"/>
        </w:numPr>
        <w:pStyle w:val="Compact"/>
      </w:pPr>
      <w:r>
        <w:rPr>
          <w:bCs/>
          <w:b/>
        </w:rPr>
        <w:t xml:space="preserve">Collective Bargaining Agreements:</w:t>
      </w:r>
      <w:r>
        <w:t xml:space="preserve"> </w:t>
      </w:r>
      <w:r>
        <w:t xml:space="preserve">In many sectors in Madrid, working conditions are dictated by collective agreements. The HR Manager must negotiate with union representatives and ensure company practices align with these negotiated terms.</w:t>
      </w:r>
    </w:p>
    <w:p>
      <w:pPr>
        <w:numPr>
          <w:ilvl w:val="0"/>
          <w:numId w:val="1002"/>
        </w:numPr>
        <w:pStyle w:val="Compact"/>
      </w:pPr>
      <w:r>
        <w:rPr>
          <w:bCs/>
          <w:b/>
        </w:rPr>
        <w:t xml:space="preserve">Diversity and Inclusion Compliance:</w:t>
      </w:r>
      <w:r>
        <w:t xml:space="preserve"> </w:t>
      </w:r>
      <w:r>
        <w:t xml:space="preserve">Spain has strengthened laws regarding gender parity on boards and in recruitment. HR Managers are responsible for auditing hiring processes to ensure compliance with equality mandates.</w:t>
      </w:r>
    </w:p>
    <w:p>
      <w:pPr>
        <w:pStyle w:val="FirstParagraph"/>
      </w:pPr>
      <w:r>
        <w:t xml:space="preserve">Failing to navigate these legal complexities can result in significant litigation and reputational damage. Therefore, the HR Manager acts as a risk mitigation specialist, ensuring that every personnel decision is legally sound within the jurisdiction of</w:t>
      </w:r>
      <w:r>
        <w:t xml:space="preserve"> </w:t>
      </w:r>
      <w:r>
        <w:rPr>
          <w:bCs/>
          <w:b/>
        </w:rPr>
        <w:t xml:space="preserve">Spain Madrid</w:t>
      </w:r>
      <w:r>
        <w:t xml:space="preserve">.</w:t>
      </w:r>
    </w:p>
    <w:bookmarkEnd w:id="26"/>
    <w:bookmarkEnd w:id="27"/>
    <w:bookmarkStart w:id="30" w:name="cultural-aspects"/>
    <w:bookmarkStart w:id="29" w:name="cultural-intelligence-and-soft-skills"/>
    <w:p>
      <w:pPr>
        <w:pStyle w:val="Heading2"/>
      </w:pPr>
      <w:r>
        <w:t xml:space="preserve">Cultural Intelligence and Soft Skills</w:t>
      </w:r>
    </w:p>
    <w:p>
      <w:pPr>
        <w:pStyle w:val="FirstParagraph"/>
      </w:pPr>
      <w:r>
        <w:t xml:space="preserve">Beyond legal compliance, the success of an HR Manager in Spain depends heavily on cultural intelligence. Spanish workplace culture is characterized by high context communication, a emphasis on personal relationships (</w:t>
      </w:r>
      <w:r>
        <w:rPr>
          <w:iCs/>
          <w:i/>
        </w:rPr>
        <w:t xml:space="preserve">personalismo</w:t>
      </w:r>
      <w:r>
        <w:t xml:space="preserve">), and a hierarchical structure that is gradually flattening in modern industries.</w:t>
      </w:r>
    </w:p>
    <w:bookmarkStart w:id="28" w:name="the-role-of-relationship-building"/>
    <w:p>
      <w:pPr>
        <w:pStyle w:val="Heading3"/>
      </w:pPr>
      <w:r>
        <w:t xml:space="preserve">The Role of Relationship Building:</w:t>
      </w:r>
    </w:p>
    <w:p>
      <w:pPr>
        <w:pStyle w:val="FirstParagraph"/>
      </w:pPr>
      <w:r>
        <w:t xml:space="preserve">In</w:t>
      </w:r>
      <w:r>
        <w:t xml:space="preserve"> </w:t>
      </w:r>
      <w:r>
        <w:rPr>
          <w:bCs/>
          <w:b/>
        </w:rPr>
        <w:t xml:space="preserve">Spain Madrid</w:t>
      </w:r>
      <w:r>
        <w:t xml:space="preserve">, business is often conducted through established trust networks. The HR Manager cannot simply rely on transactional interactions. They must invest time in building genuine relationships with employees, fostering a sense of community and belonging. This approach aligns with the broader cultural value placed on social cohesion and interpersonal warmth.</w:t>
      </w:r>
    </w:p>
    <w:bookmarkEnd w:id="28"/>
    <w:p>
      <w:pPr>
        <w:pStyle w:val="BodyText"/>
      </w:pPr>
      <w:r>
        <w:t xml:space="preserve">Furthermore, conflict resolution in Madrid often benefits from face-to-face dialogue rather than purely digital communication. The HR Manager must be adept at reading non-verbal cues and understanding the nuances of Spanish professional etiquette. This cultural adaptation is essential for maintaining high employee engagement and reducing turnover rates in a competitive market.</w:t>
      </w:r>
    </w:p>
    <w:bookmarkEnd w:id="29"/>
    <w:bookmarkEnd w:id="30"/>
    <w:bookmarkStart w:id="32" w:name="strategic-leadership"/>
    <w:bookmarkStart w:id="31" w:name="Xbedb8df3ecb7b3fc9a4548c305fb1c354a87400"/>
    <w:p>
      <w:pPr>
        <w:pStyle w:val="Heading2"/>
      </w:pPr>
      <w:r>
        <w:t xml:space="preserve">Strategic Leadership and Change Management</w:t>
      </w:r>
    </w:p>
    <w:p>
      <w:pPr>
        <w:pStyle w:val="FirstParagraph"/>
      </w:pPr>
      <w:r>
        <w:t xml:space="preserve">The modern HR Manager is expected to be a strategic partner to the C-suite. In the context of</w:t>
      </w:r>
      <w:r>
        <w:t xml:space="preserve"> </w:t>
      </w:r>
      <w:r>
        <w:rPr>
          <w:bCs/>
          <w:b/>
        </w:rPr>
        <w:t xml:space="preserve">Spain Madrid</w:t>
      </w:r>
      <w:r>
        <w:t xml:space="preserve">, where economic volatility can impact business stability, change management is a core competency. HR Managers must guide organizations through restructuring, digital adoption, and market expansions.</w:t>
      </w:r>
    </w:p>
    <w:p>
      <w:pPr>
        <w:pStyle w:val="BodyText"/>
      </w:pPr>
      <w:r>
        <w:t xml:space="preserve">This involves:</w:t>
      </w:r>
    </w:p>
    <w:p>
      <w:pPr>
        <w:numPr>
          <w:ilvl w:val="0"/>
          <w:numId w:val="1003"/>
        </w:numPr>
        <w:pStyle w:val="Compact"/>
      </w:pPr>
      <w:r>
        <w:rPr>
          <w:bCs/>
          <w:b/>
        </w:rPr>
        <w:t xml:space="preserve">Talent Acquisition Strategy:</w:t>
      </w:r>
      <w:r>
        <w:t xml:space="preserve"> </w:t>
      </w:r>
      <w:r>
        <w:t xml:space="preserve">Developing employer branding that appeals to both local talent and international expatriates moving to Madrid.</w:t>
      </w:r>
    </w:p>
    <w:p>
      <w:pPr>
        <w:numPr>
          <w:ilvl w:val="0"/>
          <w:numId w:val="1003"/>
        </w:numPr>
        <w:pStyle w:val="Compact"/>
      </w:pPr>
      <w:r>
        <w:rPr>
          <w:bCs/>
          <w:b/>
        </w:rPr>
        <w:t xml:space="preserve">Culture Carrier Role:</w:t>
      </w:r>
    </w:p>
    <w:p>
      <w:pPr>
        <w:numPr>
          <w:ilvl w:val="0"/>
          <w:numId w:val="1003"/>
        </w:numPr>
        <w:pStyle w:val="Compact"/>
      </w:pPr>
      <w:r>
        <w:t xml:space="preserve">Data-Driven Decision Making:</w:t>
      </w:r>
    </w:p>
    <w:p>
      <w:pPr>
        <w:pStyle w:val="FirstParagraph"/>
      </w:pPr>
      <w:r>
        <w:t xml:space="preserve">The ability to align human capital strategies with business objectives is what distinguishes a strategic HR Manager from an administrative one. In</w:t>
      </w:r>
      <w:r>
        <w:t xml:space="preserve"> </w:t>
      </w:r>
      <w:r>
        <w:rPr>
          <w:bCs/>
          <w:b/>
        </w:rPr>
        <w:t xml:space="preserve">Spain Madrid</w:t>
      </w:r>
      <w:r>
        <w:t xml:space="preserve">, this alignment is critical for organizational resilience and long-term growth.</w:t>
      </w:r>
    </w:p>
    <w:bookmarkEnd w:id="31"/>
    <w:bookmarkEnd w:id="32"/>
    <w:bookmarkStart w:id="33" w:name="conclusion"/>
    <w:p>
      <w:pPr>
        <w:pStyle w:val="Heading2"/>
      </w:pPr>
      <w:r>
        <w:t xml:space="preserve">Conclusion</w:t>
      </w:r>
    </w:p>
    <w:p>
      <w:pPr>
        <w:pStyle w:val="FirstParagraph"/>
      </w:pPr>
      <w:r>
        <w:t xml:space="preserve">The role of the Human Resources Manager in</w:t>
      </w:r>
      <w:r>
        <w:t xml:space="preserve"> </w:t>
      </w:r>
      <w:r>
        <w:rPr>
          <w:bCs/>
          <w:b/>
        </w:rPr>
        <w:t xml:space="preserve">Spain Madrid</w:t>
      </w:r>
      <w:r>
        <w:t xml:space="preserve"> </w:t>
      </w:r>
      <w:r>
        <w:t xml:space="preserve">is complex, demanding a blend of legal expertise, cultural sensitivity, and strategic foresight. As this analysis has demonstrated, the HR professional is not just an administrator but a pivotal leader who shapes organizational success within the unique ecosystem of Spain’s capital.</w:t>
      </w:r>
    </w:p>
    <w:p>
      <w:pPr>
        <w:pStyle w:val="BodyText"/>
      </w:pPr>
      <w:r>
        <w:t xml:space="preserve">To thrive in this environment, HR Managers must continuously adapt to changing labor laws, leverage technological tools for efficiency, and prioritize human-centric approaches to management. By doing so, they not only fulfill their statutory obligations but also contribute significantly to the economic vitality of</w:t>
      </w:r>
      <w:r>
        <w:t xml:space="preserve"> </w:t>
      </w:r>
      <w:r>
        <w:rPr>
          <w:bCs/>
          <w:b/>
        </w:rPr>
        <w:t xml:space="preserve">Spain Madrid</w:t>
      </w:r>
      <w:r>
        <w:t xml:space="preserve">. Future research should explore the impact of remote work policies on local talent retention in Madrid's post-pandemic economy.</w:t>
      </w:r>
    </w:p>
    <w:bookmarkEnd w:id="33"/>
    <w:p>
      <w:pPr>
        <w:pStyle w:val="BodyText"/>
      </w:pPr>
      <w:r>
        <w:rPr>
          <w:bCs/>
          <w:b/>
        </w:rPr>
        <w:t xml:space="preserve">Contact Information:</w:t>
      </w:r>
      <w:r>
        <w:br/>
      </w:r>
      <w:r>
        <w:t xml:space="preserve">Department of Human Resources &amp; Organizational Behavior</w:t>
      </w:r>
      <w:r>
        <w:br/>
      </w:r>
      <w:r>
        <w:t xml:space="preserve">Madrid, Spain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Strategic Leadership in Spain Madrid</dc:title>
  <dc:creator/>
  <dc:language>en</dc:language>
  <cp:keywords/>
  <dcterms:created xsi:type="dcterms:W3CDTF">2026-07-29T11:59:41Z</dcterms:created>
  <dcterms:modified xsi:type="dcterms:W3CDTF">2026-07-29T11:59:41Z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