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Strategic</w:t>
      </w:r>
      <w:r>
        <w:t xml:space="preserve"> </w:t>
      </w:r>
      <w:r>
        <w:t xml:space="preserve">Leadership</w:t>
      </w:r>
      <w:r>
        <w:t xml:space="preserve"> </w:t>
      </w:r>
      <w:r>
        <w:t xml:space="preserve">in</w:t>
      </w:r>
      <w:r>
        <w:t xml:space="preserve"> </w:t>
      </w:r>
      <w:r>
        <w:t xml:space="preserve">Houston</w:t>
      </w:r>
    </w:p>
    <w:bookmarkStart w:id="21" w:name="human-resources-manager"/>
    <w:p>
      <w:pPr>
        <w:pStyle w:val="Heading1"/>
      </w:pPr>
      <w:r>
        <w:t xml:space="preserve">HUMAN RESOURCES MANAGER</w:t>
      </w:r>
    </w:p>
    <w:bookmarkStart w:id="20" w:name="Xd505e9e325a390cd2169947f0d37c432471734b"/>
    <w:p>
      <w:pPr>
        <w:pStyle w:val="Heading2"/>
      </w:pPr>
      <w:r>
        <w:t xml:space="preserve">Navigating Strategic Talent Management in the United States, Houston Region</w:t>
      </w:r>
    </w:p>
    <w:p>
      <w:pPr>
        <w:pStyle w:val="FirstParagraph"/>
      </w:pPr>
      <w:r>
        <w:t xml:space="preserve">A Comprehensive Analysis of Regional Dynamics, Compliance, and Leadership Excellence.</w:t>
      </w:r>
    </w:p>
    <w:bookmarkEnd w:id="20"/>
    <w:bookmarkEnd w:id="21"/>
    <w:p>
      <w:pPr>
        <w:pStyle w:val="BodyText"/>
      </w:pPr>
      <w:r>
        <w:rPr>
          <w:bCs/>
          <w:b/>
        </w:rPr>
        <w:t xml:space="preserve">Ace of Spades HR Solutions | Academic Poster Presentation Series</w:t>
      </w:r>
      <w:r>
        <w:br/>
      </w:r>
      <w:r>
        <w:t xml:space="preserve">Presented at the Annual Conference on Corporate Management &amp; Regional Economic Development</w:t>
      </w:r>
      <w:r>
        <w:br/>
      </w:r>
      <w:r>
        <w:t xml:space="preserve">Houston, Texas | United States</w:t>
      </w:r>
    </w:p>
    <w:bookmarkStart w:id="22" w:name="i.-executive-summary"/>
    <w:p>
      <w:pPr>
        <w:pStyle w:val="Heading3"/>
      </w:pPr>
      <w:r>
        <w:t xml:space="preserve">I. Executive Summary</w:t>
      </w:r>
    </w:p>
    <w:p>
      <w:pPr>
        <w:pStyle w:val="FirstParagraph"/>
      </w:pPr>
      <w:r>
        <w:t xml:space="preserve">The role of the Human Resources Manager has evolved from administrative oversight to strategic partnership. This poster presentation examines the critical functions, challenges, and opportunities facing HR leaders in Houston, United States. As a global energy hub with a rapidly diversifying economy, Houston presents unique demographic and regulatory landscapes that require specialized human capital strategies. Our analysis highlights how HR Managers serve as pivotal architects of organizational culture within this dynamic metropolitan area.</w:t>
      </w:r>
    </w:p>
    <w:bookmarkEnd w:id="22"/>
    <w:bookmarkStart w:id="23" w:name="ii.-the-houston-economic-context"/>
    <w:p>
      <w:pPr>
        <w:pStyle w:val="Heading3"/>
      </w:pPr>
      <w:r>
        <w:t xml:space="preserve">II. The Houston Economic Context</w:t>
      </w:r>
    </w:p>
    <w:p>
      <w:pPr>
        <w:pStyle w:val="FirstParagraph"/>
      </w:pPr>
      <w:r>
        <w:t xml:space="preserve">Houston is the largest city in Texas and a dominant force in the national economy, particularly known for its leadership in energy, healthcare, and aerospace industries. For an HR Manager operating within this region:</w:t>
      </w:r>
    </w:p>
    <w:p>
      <w:pPr>
        <w:numPr>
          <w:ilvl w:val="0"/>
          <w:numId w:val="1001"/>
        </w:numPr>
        <w:pStyle w:val="Compact"/>
      </w:pPr>
      <w:r>
        <w:t xml:space="preserve">Energy Sector Volatility:</w:t>
      </w:r>
      <w:r>
        <w:t xml:space="preserve"> </w:t>
      </w:r>
      <w:r>
        <w:t xml:space="preserve">Fluctuations in oil and gas prices directly impact workforce stability, requiring agile recruitment and retention strategies.</w:t>
      </w:r>
    </w:p>
    <w:p>
      <w:pPr>
        <w:numPr>
          <w:ilvl w:val="0"/>
          <w:numId w:val="1001"/>
        </w:numPr>
        <w:pStyle w:val="Compact"/>
      </w:pPr>
      <w:r>
        <w:t xml:space="preserve">Diversity &amp; Inclusion:</w:t>
      </w:r>
      <w:r>
        <w:t xml:space="preserve"> </w:t>
      </w:r>
      <w:r>
        <w:t xml:space="preserve">Houston is one of the most diverse cities in the world. HR Managers must implement inclusive policies that reflect this multicultural tapestry to maximize talent potential.</w:t>
      </w:r>
    </w:p>
    <w:p>
      <w:pPr>
        <w:numPr>
          <w:ilvl w:val="0"/>
          <w:numId w:val="1001"/>
        </w:numPr>
        <w:pStyle w:val="Compact"/>
      </w:pPr>
      <w:r>
        <w:t xml:space="preserve">Rapid Population Growth:</w:t>
      </w:r>
      <w:r>
        <w:t xml:space="preserve"> </w:t>
      </w:r>
      <w:r>
        <w:t xml:space="preserve">The continuous influx of new residents creates intense competition for skilled labor, necessitating robust employer branding campaigns.</w:t>
      </w:r>
    </w:p>
    <w:bookmarkEnd w:id="23"/>
    <w:bookmarkStart w:id="24" w:name="Xdfae631ff8fb851c2478420281df11c7537fe52"/>
    <w:p>
      <w:pPr>
        <w:pStyle w:val="Heading3"/>
      </w:pPr>
      <w:r>
        <w:t xml:space="preserve">III. Core Competencies of the Modern HR Manager</w:t>
      </w:r>
    </w:p>
    <w:p>
      <w:pPr>
        <w:pStyle w:val="FirstParagraph"/>
      </w:pPr>
      <w:r>
        <w:t xml:space="preserve">To succeed in Houston's competitive market, Human Resources Managers must master several key competencies:</w:t>
      </w:r>
    </w:p>
    <w:p>
      <w:pPr>
        <w:numPr>
          <w:ilvl w:val="0"/>
          <w:numId w:val="1002"/>
        </w:numPr>
        <w:pStyle w:val="Compact"/>
      </w:pPr>
      <w:r>
        <w:t xml:space="preserve">Strategic Workforce Planning: Aligning talent acquisition with long-term business goals.</w:t>
      </w:r>
    </w:p>
    <w:p>
      <w:pPr>
        <w:numPr>
          <w:ilvl w:val="0"/>
          <w:numId w:val="1002"/>
        </w:numPr>
        <w:pStyle w:val="Compact"/>
      </w:pPr>
      <w:r>
        <w:t xml:space="preserve">Compliance Management: Navigating federal labor laws and specific Texas state regulations.</w:t>
      </w:r>
    </w:p>
    <w:p>
      <w:pPr>
        <w:numPr>
          <w:ilvl w:val="0"/>
          <w:numId w:val="1002"/>
        </w:numPr>
        <w:pStyle w:val="Compact"/>
      </w:pPr>
      <w:r>
        <w:t xml:space="preserve">Change Management: Leading organizations through technological disruption and economic shifts.</w:t>
      </w:r>
    </w:p>
    <w:bookmarkEnd w:id="24"/>
    <w:bookmarkStart w:id="25" w:name="Xfc52ed63f797644cd399d79adab9b12969207ce"/>
    <w:p>
      <w:pPr>
        <w:pStyle w:val="Heading3"/>
      </w:pPr>
      <w:r>
        <w:t xml:space="preserve">IV. Legal &amp; Regulatory Landscape in the United States</w:t>
      </w:r>
    </w:p>
    <w:p>
      <w:pPr>
        <w:pStyle w:val="FirstParagraph"/>
      </w:pPr>
      <w:r>
        <w:t xml:space="preserve">The HR Manager serves as the chief guardian of legal compliance. In the context of United States employment law, specifically applied to operations in Houston:</w:t>
      </w:r>
    </w:p>
    <w:p>
      <w:pPr>
        <w:numPr>
          <w:ilvl w:val="0"/>
          <w:numId w:val="1003"/>
        </w:numPr>
        <w:pStyle w:val="Compact"/>
      </w:pPr>
      <w:r>
        <w:t xml:space="preserve">Fair Labor Standards Act (FLSA): Ensuring proper classification of exempt vs. non-exempt employees.</w:t>
      </w:r>
    </w:p>
    <w:p>
      <w:pPr>
        <w:numPr>
          <w:ilvl w:val="0"/>
          <w:numId w:val="1003"/>
        </w:numPr>
        <w:pStyle w:val="Compact"/>
      </w:pPr>
      <w:r>
        <w:t xml:space="preserve">Occupational Safety and Health Administration (OSHA): Strict adherence to safety protocols, particularly crucial in Houston's industrial and manufacturing sectors.</w:t>
      </w:r>
    </w:p>
    <w:p>
      <w:pPr>
        <w:numPr>
          <w:ilvl w:val="0"/>
          <w:numId w:val="1003"/>
        </w:numPr>
        <w:pStyle w:val="Compact"/>
      </w:pPr>
      <w:r>
        <w:t xml:space="preserve">Equal Employment Opportunity (EEOC): Upholding federal standards that prohibit discrimination based on race, color, religion, sex, or national origin. This is paramount in a city as diverse as Houston.</w:t>
      </w:r>
    </w:p>
    <w:bookmarkEnd w:id="25"/>
    <w:bookmarkStart w:id="26" w:name="Xe367679831e9e6591f360cc427500714d20d44d"/>
    <w:p>
      <w:pPr>
        <w:pStyle w:val="Heading3"/>
      </w:pPr>
      <w:r>
        <w:t xml:space="preserve">V. Talent Acquisition &amp; Retention Strategies</w:t>
      </w:r>
    </w:p>
    <w:p>
      <w:pPr>
        <w:pStyle w:val="FirstParagraph"/>
      </w:pPr>
      <w:r>
        <w:t xml:space="preserve">Houston faces a skills gap in specialized technical fields. HR Managers employ innovative strategies to address this:</w:t>
      </w:r>
    </w:p>
    <w:p>
      <w:pPr>
        <w:numPr>
          <w:ilvl w:val="0"/>
          <w:numId w:val="1004"/>
        </w:numPr>
        <w:pStyle w:val="Compact"/>
      </w:pPr>
      <w:r>
        <w:t xml:space="preserve">University Partnerships: Collaborating with local institutions like Rice University and the University of Houston to create pipeline programs for engineering, business, and medical professionals.</w:t>
      </w:r>
    </w:p>
    <w:p>
      <w:pPr>
        <w:numPr>
          <w:ilvl w:val="0"/>
          <w:numId w:val="1004"/>
        </w:numPr>
        <w:pStyle w:val="Compact"/>
      </w:pPr>
      <w:r>
        <w:t xml:space="preserve">Employer Value Proposition (EVP):</w:t>
      </w:r>
      <w:r>
        <w:t xml:space="preserve"> </w:t>
      </w:r>
      <w:r>
        <w:t xml:space="preserve">Crafting compelling narratives around work-life balance, community involvement, and career growth to attract top talent away from coastal hubs.</w:t>
      </w:r>
    </w:p>
    <w:p>
      <w:pPr>
        <w:numPr>
          <w:ilvl w:val="0"/>
          <w:numId w:val="1004"/>
        </w:numPr>
        <w:pStyle w:val="Compact"/>
      </w:pPr>
      <w:r>
        <w:t xml:space="preserve">Retention Through Development:</w:t>
      </w:r>
      <w:r>
        <w:t xml:space="preserve"> </w:t>
      </w:r>
      <w:r>
        <w:t xml:space="preserve">Investing in continuous learning and professional development to reduce turnover rates in high-demand sectors.</w:t>
      </w:r>
    </w:p>
    <w:bookmarkEnd w:id="26"/>
    <w:bookmarkStart w:id="27" w:name="vi.-conclusion-future-outlook"/>
    <w:p>
      <w:pPr>
        <w:pStyle w:val="Heading3"/>
      </w:pPr>
      <w:r>
        <w:t xml:space="preserve">VI. Conclusion &amp; Future Outlook</w:t>
      </w:r>
    </w:p>
    <w:p>
      <w:pPr>
        <w:pStyle w:val="FirstParagraph"/>
      </w:pPr>
      <w:r>
        <w:t xml:space="preserve">The Human Resources Manager in Houston plays a multifaceted role that extends beyond personnel management. By leveraging local demographic strengths, ensuring strict compliance with US labor laws, and fostering an inclusive culture, HR leaders drive organizational success. As Houston continues to diversify beyond energy into healthcare and technology, the demand for sophisticated HR practices will only grow. Future research should focus on the impact of remote work trends on Houston's commercial real estate and commuting patterns.</w:t>
      </w:r>
    </w:p>
    <w:bookmarkEnd w:id="27"/>
    <w:p>
      <w:pPr>
        <w:pStyle w:val="BodyText"/>
      </w:pPr>
      <w:r>
        <w:rPr>
          <w:bCs/>
          <w:b/>
        </w:rPr>
        <w:t xml:space="preserve">Contact Information:</w:t>
      </w:r>
    </w:p>
    <w:p>
      <w:pPr>
        <w:pStyle w:val="BodyText"/>
      </w:pPr>
      <w:r>
        <w:t xml:space="preserve">Ace of Spades Academic Research Group | 1234 Management Blvd, Suite 500 | Houston, TX 77001</w:t>
      </w:r>
      <w:r>
        <w:br/>
      </w:r>
      <w:r>
        <w:t xml:space="preserve">Email: research@acespaces.com.hr | Phone: (713) 555-0199</w:t>
      </w:r>
    </w:p>
    <w:p>
      <w:pPr>
        <w:pStyle w:val="BodyText"/>
      </w:pPr>
      <w:r>
        <w:br/>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Strategic Leadership in Houston</dc:title>
  <dc:creator/>
  <dc:language>en</dc:language>
  <cp:keywords/>
  <dcterms:created xsi:type="dcterms:W3CDTF">2026-07-29T22:09:17Z</dcterms:created>
  <dcterms:modified xsi:type="dcterms:W3CDTF">2026-07-29T22:09:17Z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