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Strategic</w:t>
      </w:r>
      <w:r>
        <w:t xml:space="preserve"> </w:t>
      </w:r>
      <w:r>
        <w:t xml:space="preserve">Leadership</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307f4b562fc2b2209a809db912085c763a887be"/>
    <w:p>
      <w:pPr>
        <w:pStyle w:val="Heading1"/>
      </w:pPr>
      <w:r>
        <w:t xml:space="preserve">Navigating the Complexities of Human Capital in United States New York City</w:t>
      </w:r>
    </w:p>
    <w:p>
      <w:pPr>
        <w:pStyle w:val="FirstParagraph"/>
      </w:pPr>
      <w:r>
        <w:t xml:space="preserve">A Strategic Framework for the Modern Human Resources Manager</w:t>
      </w:r>
    </w:p>
    <w:p>
      <w:pPr>
        <w:pStyle w:val="BodyText"/>
      </w:pPr>
      <w:r>
        <w:t xml:space="preserve">background-color:#ecf0f1;} h3{color:#2c3e50;} p, li {font-size: 1.6em;color:#2c3e50;font-weight:bold} h4 {color: #e74c3c; margin-top: 2em;margin-bottom: 1.5em; }</w:t>
      </w:r>
    </w:p>
    <w:p>
      <w:pPr>
        <w:pStyle w:val="BodyText"/>
      </w:pPr>
      <w:r>
        <w:rPr>
          <w:bCs/>
          <w:b/>
        </w:rPr>
        <w:t xml:space="preserve">Presenter:</w:t>
      </w:r>
      <w:r>
        <w:t xml:space="preserve"> </w:t>
      </w:r>
      <w:r>
        <w:t xml:space="preserve">Dr. Alex J. Sterling</w:t>
      </w:r>
    </w:p>
    <w:p>
      <w:pPr>
        <w:pStyle w:val="BodyText"/>
      </w:pPr>
      <w:r>
        <w:rPr>
          <w:bCs/>
          <w:b/>
        </w:rPr>
        <w:t xml:space="preserve">Institution:</w:t>
      </w:r>
      <w:r>
        <w:t xml:space="preserve"> </w:t>
      </w:r>
      <w:r>
        <w:t xml:space="preserve">New York Institute of Strategic Management</w:t>
      </w:r>
    </w:p>
    <w:bookmarkEnd w:id="20"/>
    <w:p>
      <w:pPr>
        <w:pStyle w:val="BodyText"/>
      </w:pPr>
      <w:r>
        <w:t xml:space="preserve">background-color:#f9f9f9 !important;padding-left :30px;padding-right :30px;margin-bottom :25 px;border-left:5 px solid #e74c3c; } /*Red accent for sections*/</w:t>
      </w:r>
    </w:p>
    <w:bookmarkStart w:id="21" w:name="X7118155fc65ea931004bcf7786756a5ce40c743"/>
    <w:p>
      <w:pPr>
        <w:pStyle w:val="Heading2"/>
      </w:pPr>
      <w:r>
        <w:t xml:space="preserve">1. Introduction: The Unique Ecosystem of United States New York City</w:t>
      </w:r>
    </w:p>
    <w:p>
      <w:pPr>
        <w:pStyle w:val="FirstParagraph"/>
      </w:pPr>
      <w:r>
        <w:t xml:space="preserve">The role of the Human Resources Manager in the United States is multifaceted, but no location presents a more intense and demanding environment than United States New York City. As a global financial hub, cultural epicenter, and technological innovator, New York City operates at breakneck speed. For the academic professional and industry practitioner alike understanding how to manage human capital in this specific geographic context is paramount.</w:t>
      </w:r>
    </w:p>
    <w:p>
      <w:pPr>
        <w:pStyle w:val="BodyText"/>
      </w:pPr>
      <w:r>
        <w:t xml:space="preserve">This poster presentation explores the specialized competencies required for an HR Manager operating within United States New York City. We argue that while federal labor laws provide a baseline, local ordinances, cultural diversity, and economic volatility require a nuanced approach to talent acquisition, retention, and compliance that differs significantly from other American metropolitan areas.</w:t>
      </w:r>
    </w:p>
    <w:bookmarkEnd w:id="21"/>
    <w:p>
      <w:pPr>
        <w:pStyle w:val="BodyText"/>
      </w:pPr>
      <w:r>
        <w:t xml:space="preserve">background-color:#f9f9f9 !important;padding-left :30px;padding-right :30px;margin-bottom :25 px;border-left:5 px solid #e74c3c; } /*Red accent for sections*/</w:t>
      </w:r>
    </w:p>
    <w:bookmarkStart w:id="23" w:name="Xb2aebc758cebaf8d837715d9ec80223c219d66c"/>
    <w:p>
      <w:pPr>
        <w:pStyle w:val="Heading2"/>
      </w:pPr>
      <w:r>
        <w:t xml:space="preserve">2. Strategic Talent Acquisition in a Competitive Market</w:t>
      </w:r>
    </w:p>
    <w:p>
      <w:pPr>
        <w:pStyle w:val="FirstParagraph"/>
      </w:pPr>
      <w:r>
        <w:t xml:space="preserve">In United States New York City, the talent pool is vast but fiercely competitive. The Human Resources Manager must navigate a landscape where candidates often have multiple offers simultaneously, particularly in sectors like finance, media, and tech.</w:t>
      </w:r>
    </w:p>
    <w:bookmarkStart w:id="22" w:name="key-challenges"/>
    <w:p>
      <w:pPr>
        <w:pStyle w:val="Heading4"/>
      </w:pPr>
      <w:r>
        <w:t xml:space="preserve">Key Challenges:</w:t>
      </w:r>
    </w:p>
    <w:p>
      <w:pPr>
        <w:numPr>
          <w:ilvl w:val="0"/>
          <w:numId w:val="1001"/>
        </w:numPr>
        <w:pStyle w:val="Compact"/>
      </w:pPr>
      <w:r>
        <w:rPr>
          <w:bCs/>
          <w:b/>
        </w:rPr>
        <w:t xml:space="preserve">Diverse Demographics:</w:t>
      </w:r>
      <w:r>
        <w:t xml:space="preserve"> </w:t>
      </w:r>
      <w:r>
        <w:t xml:space="preserve">New York is one of the most diverse cities in the world. The HR Manager must implement inclusive recruitment strategies that resonate with a global workforce, ensuring equitable hiring practices across race, gender, sexual orientation, and socioeconomic background.</w:t>
      </w:r>
    </w:p>
    <w:p>
      <w:pPr>
        <w:numPr>
          <w:ilvl w:val="0"/>
          <w:numId w:val="1001"/>
        </w:numPr>
        <w:pStyle w:val="Compact"/>
      </w:pPr>
      <w:r>
        <w:rPr>
          <w:bCs/>
          <w:b/>
        </w:rPr>
        <w:t xml:space="preserve">Cost of Living Adjustments:</w:t>
      </w:r>
      <w:r>
        <w:t xml:space="preserve"> </w:t>
      </w:r>
      <w:r>
        <w:t xml:space="preserve">To attract top talent to United States New York City, compensation packages must reflect the high cost of living. Academic research indicates that standard national salary bands often fail to retain employees in NYC unless adjusted specifically for local economic pressures.</w:t>
      </w:r>
    </w:p>
    <w:p>
      <w:pPr>
        <w:numPr>
          <w:ilvl w:val="0"/>
          <w:numId w:val="1001"/>
        </w:numPr>
        <w:pStyle w:val="Compact"/>
      </w:pPr>
      <w:r>
        <w:rPr>
          <w:bCs/>
          <w:b/>
        </w:rPr>
        <w:t xml:space="preserve">Remote vs. On-Site Dynamics:</w:t>
      </w:r>
      <w:r>
        <w:t xml:space="preserve"> </w:t>
      </w:r>
      <w:r>
        <w:t xml:space="preserve">Post-pandemic, NYC HR managers face the challenge of balancing the city's collaborative office culture with the growing demand for remote work. Retaining employees in New York requires offering flexibility while maintaining engagement.</w:t>
      </w:r>
    </w:p>
    <w:bookmarkEnd w:id="22"/>
    <w:bookmarkEnd w:id="23"/>
    <w:p>
      <w:pPr>
        <w:pStyle w:val="FirstParagraph"/>
      </w:pPr>
      <w:r>
        <w:t xml:space="preserve">background-color:#f9f9f9 !important;padding-left :30px;padding-right :30px;margin-bottom :25 px;border-left:5 px solid #e74c3c; } /*Red accent for sections*/</w:t>
      </w:r>
    </w:p>
    <w:bookmarkStart w:id="25" w:name="X719bbed6bca4a347a755118bfadeed2ca4a36a7"/>
    <w:p>
      <w:pPr>
        <w:pStyle w:val="Heading2"/>
      </w:pPr>
      <w:r>
        <w:t xml:space="preserve">3. Regulatory Compliance: Navigating Local Ordinances</w:t>
      </w:r>
    </w:p>
    <w:p>
      <w:pPr>
        <w:pStyle w:val="FirstParagraph"/>
      </w:pPr>
      <w:r>
        <w:t xml:space="preserve">The United States New York City labor market is governed by a complex web of federal, state (New York State), and city-specific regulations. The HR Manager must possess expert-level knowledge of these overlapping laws.</w:t>
      </w:r>
    </w:p>
    <w:bookmarkStart w:id="24" w:name="critical-areas-of-focus"/>
    <w:p>
      <w:pPr>
        <w:pStyle w:val="Heading4"/>
      </w:pPr>
      <w:r>
        <w:t xml:space="preserve">Critical Areas of Focus:</w:t>
      </w:r>
    </w:p>
    <w:p>
      <w:pPr>
        <w:numPr>
          <w:ilvl w:val="0"/>
          <w:numId w:val="1002"/>
        </w:numPr>
        <w:pStyle w:val="Compact"/>
      </w:pPr>
      <w:r>
        <w:rPr>
          <w:bCs/>
          <w:b/>
        </w:rPr>
        <w:t xml:space="preserve">New York City Pay Transparency Laws:</w:t>
      </w:r>
      <w:r>
        <w:t xml:space="preserve"> </w:t>
      </w:r>
      <w:r>
        <w:t xml:space="preserve">Recent legislation mandates salary range disclosures in job postings. Failure to comply can result in significant fines. The HR Manager must overhaul recruitment workflows to ensure strict adherence.</w:t>
      </w:r>
    </w:p>
    <w:p>
      <w:pPr>
        <w:numPr>
          <w:ilvl w:val="0"/>
          <w:numId w:val="1002"/>
        </w:numPr>
        <w:pStyle w:val="Compact"/>
      </w:pPr>
      <w:r>
        <w:rPr>
          <w:bCs/>
          <w:b/>
        </w:rPr>
        <w:t xml:space="preserve">Paid Sick Leave and Safe Streets:</w:t>
      </w:r>
      <w:r>
        <w:t xml:space="preserve"> </w:t>
      </w:r>
      <w:r>
        <w:t xml:space="preserve">New York City offers some of the most generous paid leave policies in the nation. HR professionals must meticulously track usage and ensure policy communication is clear to employees.</w:t>
      </w:r>
    </w:p>
    <w:p>
      <w:pPr>
        <w:numPr>
          <w:ilvl w:val="0"/>
          <w:numId w:val="1002"/>
        </w:numPr>
        <w:pStyle w:val="Compact"/>
      </w:pPr>
      <w:r>
        <w:rPr>
          <w:bCs/>
          <w:b/>
        </w:rPr>
        <w:t xml:space="preserve">Workplace Safety and Harassment Prevention:</w:t>
      </w:r>
      <w:r>
        <w:t xml:space="preserve"> </w:t>
      </w:r>
      <w:r>
        <w:t xml:space="preserve">Mandatory annual anti-harassment training is not just a best practice in NYC, it is a legal requirement. The HR Manager plays a pivotal role in fostering a safe, respectful workplace culture that mitigates liability.</w:t>
      </w:r>
    </w:p>
    <w:bookmarkEnd w:id="24"/>
    <w:bookmarkEnd w:id="25"/>
    <w:p>
      <w:pPr>
        <w:pStyle w:val="FirstParagraph"/>
      </w:pPr>
      <w:r>
        <w:t xml:space="preserve">background-color:#f9f9f9 !important;padding-left :30px;padding-right :30px;margin-bottom :25 px;border-left:5 px solid #e74c3c; } /*Red accent for sections*/</w:t>
      </w:r>
    </w:p>
    <w:bookmarkStart w:id="27" w:name="Xf236041ad6687385a2d98385cb8d7b8de663638"/>
    <w:p>
      <w:pPr>
        <w:pStyle w:val="Heading2"/>
      </w:pPr>
      <w:r>
        <w:t xml:space="preserve">4. Employee Wellbeing and Retention Strategies</w:t>
      </w:r>
    </w:p>
    <w:p>
      <w:pPr>
        <w:pStyle w:val="FirstParagraph"/>
      </w:pPr>
      <w:r>
        <w:t xml:space="preserve">The pace of life in United States New York City can lead to high levels of burnout. The Human Resources Manager acts as a strategic partner in employee wellbeing, moving beyond traditional benefits to holistic support systems.</w:t>
      </w:r>
    </w:p>
    <w:bookmarkStart w:id="26" w:name="innovative-approaches"/>
    <w:p>
      <w:pPr>
        <w:pStyle w:val="Heading4"/>
      </w:pPr>
      <w:r>
        <w:t xml:space="preserve">Innovative Approaches:</w:t>
      </w:r>
    </w:p>
    <w:p>
      <w:pPr>
        <w:numPr>
          <w:ilvl w:val="0"/>
          <w:numId w:val="1003"/>
        </w:numPr>
        <w:pStyle w:val="Compact"/>
      </w:pPr>
      <w:r>
        <w:rPr>
          <w:bCs/>
          <w:b/>
        </w:rPr>
        <w:t xml:space="preserve">Mental Health Support:</w:t>
      </w:r>
      <w:r>
        <w:t xml:space="preserve"> </w:t>
      </w:r>
      <w:r>
        <w:t xml:space="preserve">With NYC's high stress levels, providing robust mental health resources is essential. This includes access to counseling services, mindfulness apps, and "mental health days" separate from standard sick leave.</w:t>
      </w:r>
    </w:p>
    <w:p>
      <w:pPr>
        <w:numPr>
          <w:ilvl w:val="0"/>
          <w:numId w:val="1003"/>
        </w:numPr>
        <w:pStyle w:val="Compact"/>
      </w:pPr>
      <w:r>
        <w:rPr>
          <w:bCs/>
          <w:b/>
        </w:rPr>
        <w:t xml:space="preserve">Professional Development:</w:t>
      </w:r>
      <w:r>
        <w:t xml:space="preserve"> </w:t>
      </w:r>
      <w:r>
        <w:t xml:space="preserve">New Yorkers are career-driven. HR Managers must create clear pathways for advancement and continuous learning to retain ambitious talent who might otherwise leave for competitors offering better growth opportunities.</w:t>
      </w:r>
    </w:p>
    <w:p>
      <w:pPr>
        <w:numPr>
          <w:ilvl w:val="0"/>
          <w:numId w:val="1003"/>
        </w:numPr>
        <w:pStyle w:val="Compact"/>
      </w:pPr>
      <w:r>
        <w:rPr>
          <w:bCs/>
          <w:b/>
        </w:rPr>
        <w:t xml:space="preserve">Cultural Competency:</w:t>
      </w:r>
      <w:r>
        <w:t xml:space="preserve"> </w:t>
      </w:r>
      <w:r>
        <w:t xml:space="preserve">Training managers to understand and respect diverse cultural norms is vital in such a multicultural hub. This reduces friction and enhances team cohesion.</w:t>
      </w:r>
    </w:p>
    <w:bookmarkEnd w:id="26"/>
    <w:bookmarkEnd w:id="27"/>
    <w:p>
      <w:pPr>
        <w:pStyle w:val="FirstParagraph"/>
      </w:pPr>
      <w:r>
        <w:t xml:space="preserve">background-color:#f9f9f9 !important;padding-left :30px;padding-right :30px;margin-bottom :25 px;border-left:5 px solid #e74c3c; } /*Red accent for sections*/</w:t>
      </w:r>
    </w:p>
    <w:bookmarkStart w:id="28" w:name="future-outlook-and-conclusion"/>
    <w:p>
      <w:pPr>
        <w:pStyle w:val="Heading2"/>
      </w:pPr>
      <w:r>
        <w:t xml:space="preserve">5. Future Outlook and Conclusion</w:t>
      </w:r>
    </w:p>
    <w:p>
      <w:pPr>
        <w:pStyle w:val="FirstParagraph"/>
      </w:pPr>
      <w:r>
        <w:t xml:space="preserve">The role of the Human Resources Manager in United States New York City is evolving from administrative oversight to strategic leadership. As the city continues to adapt to economic shifts, technological advancements, and social changes, HR professionals must remain agile.</w:t>
      </w:r>
    </w:p>
    <w:p>
      <w:pPr>
        <w:pStyle w:val="BodyText"/>
      </w:pPr>
      <w:r>
        <w:t xml:space="preserve">Data analytics will play a larger role in decision-making, allowing HR Managers in NYC to predict turnover trends and optimize workforce planning with greater precision. Furthermore, the emphasis on Diversity, Equity, and Inclusion (DEI) will intensify as societal expectations rise.</w:t>
      </w:r>
    </w:p>
    <w:p>
      <w:pPr>
        <w:pStyle w:val="BodyText"/>
      </w:pPr>
      <w:r>
        <w:rPr>
          <w:bCs/>
          <w:b/>
        </w:rPr>
        <w:t xml:space="preserve">Conclusion:</w:t>
      </w:r>
      <w:r>
        <w:t xml:space="preserve"> </w:t>
      </w:r>
      <w:r>
        <w:t xml:space="preserve">To thrive in United States New York City, the Human Resources Manager must be a hybrid expert: part legal scholar, part cultural anthropologist, and part strategic business partner. By mastering the unique regulatory and cultural landscape of this global city, HR leaders can drive organizational success while fostering a supportive and equitable workplace for all employees.</w:t>
      </w:r>
    </w:p>
    <w:bookmarkEnd w:id="28"/>
    <w:p>
      <w:pPr>
        <w:pStyle w:val="BodyText"/>
      </w:pPr>
      <w:r>
        <w:t xml:space="preserve">© 2023 Academic Poster Presentation Series | United States New York City</w:t>
      </w:r>
    </w:p>
    <w:p>
      <w:pPr>
        <w:pStyle w:val="BodyText"/>
      </w:pPr>
      <w:r>
        <w:t xml:space="preserve">Contact: research@nystrategic.edu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Strategic Leadership in the Dynamic Landscape of United States New York City</dc:title>
  <dc:creator/>
  <dc:language>en</dc:language>
  <cp:keywords/>
  <dcterms:created xsi:type="dcterms:W3CDTF">2026-07-30T00:35:50Z</dcterms:created>
  <dcterms:modified xsi:type="dcterms:W3CDTF">2026-07-30T00:35:50Z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