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4" w:name="X5a56ff30094f02dc4930f1b5a92aea89ff867a4"/>
    <w:p>
      <w:pPr>
        <w:pStyle w:val="Heading1"/>
      </w:pPr>
      <w:r>
        <w:t xml:space="preserve">Evolving Human Resources Manager Practices in Vietnam Ho Chi Minh City</w:t>
      </w:r>
    </w:p>
    <w:p>
      <w:pPr>
        <w:pStyle w:val="FirstParagraph"/>
      </w:pPr>
      <w:r>
        <w:t xml:space="preserve">Strategic Adaptations for the Modern Era in a Dynamic Metropolis</w:t>
      </w:r>
    </w:p>
    <w:bookmarkStart w:id="21" w:name="introduction"/>
    <w:bookmarkStart w:id="20" w:name="Xc4e9556f359976781fc8996bc1a50cc5cbd9e4a"/>
    <w:p>
      <w:pPr>
        <w:pStyle w:val="Heading2"/>
      </w:pPr>
      <w:r>
        <w:t xml:space="preserve">1. Introduction: The Context of Vietnam Ho Chi Minh City</w:t>
      </w:r>
    </w:p>
    <w:p>
      <w:pPr>
        <w:pStyle w:val="FirstParagraph"/>
      </w:pPr>
      <w:r>
        <w:t xml:space="preserve">The landscape of business in Asia is undergoing profound transformation, and nowhere is this more evident than in the economic powerhouse known as Vietnam Ho Chi Minh City. As one of Southeast Asia's fastest-growing economies, Ho Chi Minh City has become a critical hub for multinational corporations (MNCs) and local enterprises alike. However, rapid urbanization and industrialization bring complex challenges to organizational management. Central to navigating these changes is the role of the</w:t>
      </w:r>
      <w:r>
        <w:t xml:space="preserve"> </w:t>
      </w:r>
      <w:r>
        <w:rPr>
          <w:bCs/>
          <w:b/>
        </w:rPr>
        <w:t xml:space="preserve">Human Resources Manager</w:t>
      </w:r>
      <w:r>
        <w:t xml:space="preserve">. This poster presentation explores how HR professionals in Vietnam Ho Chi Minh City are shifting from traditional administrative roles to becoming strategic partners essential for sustainable growth.</w:t>
      </w:r>
    </w:p>
    <w:p>
      <w:pPr>
        <w:pStyle w:val="BodyText"/>
      </w:pPr>
      <w:r>
        <w:t xml:space="preserve">In recent years, Vietnam has experienced a surge in foreign direct investment (FDI), particularly from South Korea, Japan, and Singapore. This influx has intensified competition for skilled labor. Consequently, the position of</w:t>
      </w:r>
      <w:r>
        <w:t xml:space="preserve"> </w:t>
      </w:r>
      <w:r>
        <w:rPr>
          <w:bCs/>
          <w:b/>
        </w:rPr>
        <w:t xml:space="preserve">Human Resources Manager</w:t>
      </w:r>
      <w:r>
        <w:t xml:space="preserve"> </w:t>
      </w:r>
      <w:r>
        <w:t xml:space="preserve">within organizations located in Vietnam Ho Chi Minh City demands more than just payroll processing or compliance management; it requires deep cultural intelligence, strategic foresight, and agile leadership capabilities.</w:t>
      </w:r>
    </w:p>
    <w:bookmarkEnd w:id="20"/>
    <w:bookmarkEnd w:id="21"/>
    <w:bookmarkStart w:id="26" w:name="challenges"/>
    <w:bookmarkStart w:id="25" w:name="X658c41f9fbec2f6980317d2a82f954ec013d650"/>
    <w:p>
      <w:pPr>
        <w:pStyle w:val="Heading2"/>
      </w:pPr>
      <w:r>
        <w:t xml:space="preserve">2. Critical Challenges in the Current Market</w:t>
      </w:r>
    </w:p>
    <w:bookmarkStart w:id="22" w:name="a.-the-talent-shortage-paradox"/>
    <w:p>
      <w:pPr>
        <w:pStyle w:val="Heading3"/>
      </w:pPr>
      <w:r>
        <w:t xml:space="preserve">A. The Talent Shortage Paradox</w:t>
      </w:r>
    </w:p>
    <w:p>
      <w:pPr>
        <w:pStyle w:val="FirstParagraph"/>
      </w:pPr>
      <w:r>
        <w:t xml:space="preserve">A primary challenge facing HR leaders in Vietnam Ho Chi Minh City is the paradox of high unemployment coexisting with severe talent shortages, particularly in STEM (Science, Technology, Engineering, and Mathematics) fields. Companies struggle to find candidates who possess not only technical expertise but also soft skills such as critical thinking and adaptability. The</w:t>
      </w:r>
      <w:r>
        <w:t xml:space="preserve"> </w:t>
      </w:r>
      <w:r>
        <w:rPr>
          <w:bCs/>
          <w:b/>
        </w:rPr>
        <w:t xml:space="preserve">Human Resources Manager</w:t>
      </w:r>
      <w:r>
        <w:t xml:space="preserve"> </w:t>
      </w:r>
      <w:r>
        <w:t xml:space="preserve">must therefore innovate recruitment strategies beyond traditional job boards.</w:t>
      </w:r>
    </w:p>
    <w:bookmarkEnd w:id="22"/>
    <w:bookmarkStart w:id="23" w:name="b.-generational-shifts-in-the-workforce"/>
    <w:p>
      <w:pPr>
        <w:pStyle w:val="Heading3"/>
      </w:pPr>
      <w:r>
        <w:t xml:space="preserve">B. Generational Shifts in the Workforce</w:t>
      </w:r>
    </w:p>
    <w:p>
      <w:pPr>
        <w:pStyle w:val="FirstParagraph"/>
      </w:pPr>
      <w:r>
        <w:t xml:space="preserve">Vietnam Ho Chi Minh City boasts a relatively young population, with a significant portion belonging to Generation Z and Millennials. These cohorts prioritize purpose-driven work, flexible arrangements, and continuous professional development over mere salary increments. Retention strategies that worked two decades ago are largely obsolete. The modern</w:t>
      </w:r>
      <w:r>
        <w:t xml:space="preserve"> </w:t>
      </w:r>
      <w:r>
        <w:rPr>
          <w:bCs/>
          <w:b/>
        </w:rPr>
        <w:t xml:space="preserve">Human Resources Manager</w:t>
      </w:r>
      <w:r>
        <w:t xml:space="preserve"> </w:t>
      </w:r>
      <w:r>
        <w:t xml:space="preserve">must design employee experiences that align with the values of this tech-savvy demographic.</w:t>
      </w:r>
    </w:p>
    <w:bookmarkEnd w:id="23"/>
    <w:bookmarkStart w:id="24" w:name="c.-regulatory-compliance-and-labor-laws"/>
    <w:p>
      <w:pPr>
        <w:pStyle w:val="Heading3"/>
      </w:pPr>
      <w:r>
        <w:t xml:space="preserve">C. Regulatory Compliance and Labor Laws</w:t>
      </w:r>
    </w:p>
    <w:p>
      <w:pPr>
        <w:pStyle w:val="FirstParagraph"/>
      </w:pPr>
      <w:r>
        <w:t xml:space="preserve">Navigating the labor code in Vietnam Ho Chi Minh City requires precision. Recent amendments to Vietnam’s labor laws have placed greater emphasis on worker rights, health and safety standards, and collective bargaining. Missteps can lead to significant legal repercussions and reputational damage. Thus, the</w:t>
      </w:r>
      <w:r>
        <w:t xml:space="preserve"> </w:t>
      </w:r>
      <w:r>
        <w:rPr>
          <w:bCs/>
          <w:b/>
        </w:rPr>
        <w:t xml:space="preserve">Human Resources Manager</w:t>
      </w:r>
      <w:r>
        <w:t xml:space="preserve"> </w:t>
      </w:r>
      <w:r>
        <w:t xml:space="preserve">acts as a crucial compliance officer who must stay abreast of legislative updates.</w:t>
      </w:r>
    </w:p>
    <w:bookmarkEnd w:id="24"/>
    <w:bookmarkEnd w:id="25"/>
    <w:bookmarkEnd w:id="26"/>
    <w:bookmarkStart w:id="31" w:name="solutions"/>
    <w:bookmarkStart w:id="30" w:name="X3bb64a57c02b6fd43342e9314956a33a01a017d"/>
    <w:p>
      <w:pPr>
        <w:pStyle w:val="Heading2"/>
      </w:pPr>
      <w:r>
        <w:t xml:space="preserve">3. Strategic Interventions and Best Practices</w:t>
      </w:r>
    </w:p>
    <w:bookmarkStart w:id="27" w:name="X1834828ddd5e62021ed2e83f5738d95280e6685"/>
    <w:p>
      <w:pPr>
        <w:pStyle w:val="Heading3"/>
      </w:pPr>
      <w:r>
        <w:t xml:space="preserve">A. Localization versus Globalization in HR Policy</w:t>
      </w:r>
    </w:p>
    <w:p>
      <w:pPr>
        <w:pStyle w:val="FirstParagraph"/>
      </w:pPr>
      <w:r>
        <w:t xml:space="preserve">Multinational companies often attempt to impose standardized global HR policies across their branches in Vietnam Ho Chi Minh City. However, successful organizations recognize the need for localization. A nuanced understanding of "Vietnamese culture"—including concepts such as *nhân nghĩa* (humanity and righteousness) and *gia đình* (family)—is vital. The</w:t>
      </w:r>
      <w:r>
        <w:t xml:space="preserve"> </w:t>
      </w:r>
      <w:r>
        <w:rPr>
          <w:bCs/>
          <w:b/>
        </w:rPr>
        <w:t xml:space="preserve">Human Resources Manager</w:t>
      </w:r>
      <w:r>
        <w:t xml:space="preserve"> </w:t>
      </w:r>
      <w:r>
        <w:t xml:space="preserve">must bridge the gap between corporate headquarters’ expectations and local cultural realities, fostering an inclusive environment that respects local traditions while promoting global standards of excellence.</w:t>
      </w:r>
    </w:p>
    <w:bookmarkEnd w:id="27"/>
    <w:bookmarkStart w:id="28" w:name="b.-leveraging-technology-for-efficiency"/>
    <w:p>
      <w:pPr>
        <w:pStyle w:val="Heading3"/>
      </w:pPr>
      <w:r>
        <w:t xml:space="preserve">B. Leveraging Technology for Efficiency</w:t>
      </w:r>
    </w:p>
    <w:p>
      <w:pPr>
        <w:pStyle w:val="FirstParagraph"/>
      </w:pPr>
      <w:r>
        <w:t xml:space="preserve">The digital transformation of HR functions is accelerating in Vietnam Ho Chi Minh City. AI-driven recruitment tools, cloud-based payroll systems, and digital performance management platforms are becoming standard. The role of the</w:t>
      </w:r>
      <w:r>
        <w:t xml:space="preserve"> </w:t>
      </w:r>
      <w:r>
        <w:rPr>
          <w:bCs/>
          <w:b/>
        </w:rPr>
        <w:t xml:space="preserve">Human Resources Manager</w:t>
      </w:r>
      <w:r>
        <w:t xml:space="preserve"> </w:t>
      </w:r>
      <w:r>
        <w:t xml:space="preserve">increasingly involves overseeing these technological implementations to ensure data privacy and operational efficiency.</w:t>
      </w:r>
    </w:p>
    <w:bookmarkEnd w:id="28"/>
    <w:bookmarkStart w:id="29" w:name="c.-focus-on-employer-branding"/>
    <w:p>
      <w:pPr>
        <w:pStyle w:val="Heading3"/>
      </w:pPr>
      <w:r>
        <w:t xml:space="preserve">C. Focus on Employer Branding</w:t>
      </w:r>
    </w:p>
    <w:p>
      <w:pPr>
        <w:pStyle w:val="FirstParagraph"/>
      </w:pPr>
      <w:r>
        <w:t xml:space="preserve">To attract top talent amidst fierce competition, companies must build strong employer brands within Vietnam Ho Chi Minh City. This involves showcasing corporate social responsibility (CSR) initiatives, highlighting career progression paths clearly, and demonstrating a commitment to employee well-being. The</w:t>
      </w:r>
      <w:r>
        <w:t xml:space="preserve"> </w:t>
      </w:r>
      <w:r>
        <w:rPr>
          <w:bCs/>
          <w:b/>
        </w:rPr>
        <w:t xml:space="preserve">Human Resources Manager</w:t>
      </w:r>
      <w:r>
        <w:t xml:space="preserve"> </w:t>
      </w:r>
      <w:r>
        <w:t xml:space="preserve">is the face of this branding effort.</w:t>
      </w:r>
    </w:p>
    <w:bookmarkEnd w:id="29"/>
    <w:bookmarkEnd w:id="30"/>
    <w:bookmarkEnd w:id="31"/>
    <w:bookmarkStart w:id="33" w:name="conclusion"/>
    <w:bookmarkStart w:id="32" w:name="conclusion-the-future-outlook"/>
    <w:p>
      <w:pPr>
        <w:pStyle w:val="Heading2"/>
      </w:pPr>
      <w:r>
        <w:t xml:space="preserve">4. Conclusion: The Future Outlook</w:t>
      </w:r>
    </w:p>
    <w:p>
      <w:pPr>
        <w:pStyle w:val="FirstParagraph"/>
      </w:pPr>
      <w:r>
        <w:t xml:space="preserve">The trajectory of business in Vietnam Ho Chi Minh City points toward continued growth and increasing sophistication. For the</w:t>
      </w:r>
      <w:r>
        <w:t xml:space="preserve"> </w:t>
      </w:r>
      <w:r>
        <w:rPr>
          <w:bCs/>
          <w:b/>
        </w:rPr>
        <w:t xml:space="preserve">Human Resources Manager</w:t>
      </w:r>
      <w:r>
        <w:t xml:space="preserve">, this presents both opportunities and responsibilities. It is no longer sufficient to view Human Resources merely as a support function; it must be recognized as a core strategic driver.</w:t>
      </w:r>
    </w:p>
    <w:p>
      <w:pPr>
        <w:pStyle w:val="BodyText"/>
      </w:pPr>
      <w:r>
        <w:t xml:space="preserve">Looking ahead, HR professionals in Vietnam Ho Chi Minh City will need to master cross-cultural communication, embrace digital literacy, and champion diversity and inclusion initiatives. By adopting these adaptive strategies, organizations can build resilient workforces capable of thriving in this dynamic metropolis.</w:t>
      </w:r>
    </w:p>
    <w:p>
      <w:pPr>
        <w:pStyle w:val="BodyText"/>
      </w:pPr>
      <w:r>
        <w:t xml:space="preserve">This poster underscores that the evolution of the</w:t>
      </w:r>
      <w:r>
        <w:t xml:space="preserve"> </w:t>
      </w:r>
      <w:r>
        <w:rPr>
          <w:bCs/>
          <w:b/>
        </w:rPr>
        <w:t xml:space="preserve">Human Resources Manager</w:t>
      </w:r>
      <w:r>
        <w:t xml:space="preserve"> </w:t>
      </w:r>
      <w:r>
        <w:t xml:space="preserve">role is intrinsically linked to the socio-economic dynamics of Vietnam Ho Chi Minh City. To succeed, HR leaders must be proactive, culturally attuned, and technologically savvy stakeholders who contribute directly to organizational success.</w:t>
      </w:r>
    </w:p>
    <w:bookmarkEnd w:id="32"/>
    <w:bookmarkEnd w:id="33"/>
    <w:p>
      <w:pPr>
        <w:pStyle w:val="BodyText"/>
      </w:pPr>
      <w:r>
        <w:rPr>
          <w:bCs/>
          <w:b/>
        </w:rPr>
        <w:t xml:space="preserve">Keywords:</w:t>
      </w:r>
      <w:r>
        <w:t xml:space="preserve"> </w:t>
      </w:r>
      <w:r>
        <w:t xml:space="preserve">Human Resources Manager, Vietnam Ho Chi Minh City Strategic Management Workforce Development Organizational Culture</w:t>
      </w:r>
    </w:p>
    <w:p>
      <w:pPr>
        <w:pStyle w:val="BodyText"/>
      </w:pPr>
      <w:r>
        <w:t xml:space="preserve">© 2023 Academic Poster Presentation Series |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Vietnam Ho Chi Minh City</dc:title>
  <dc:creator/>
  <dc:language>en</dc:language>
  <cp:keywords/>
  <dcterms:created xsi:type="dcterms:W3CDTF">2026-07-29T20:34:51Z</dcterms:created>
  <dcterms:modified xsi:type="dcterms:W3CDTF">2026-07-29T20:34:51Z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