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Industrial</w:t>
      </w:r>
      <w:r>
        <w:t xml:space="preserve"> </w:t>
      </w:r>
      <w:r>
        <w:t xml:space="preserve">Engineering</w:t>
      </w:r>
      <w:r>
        <w:t xml:space="preserve"> </w:t>
      </w:r>
      <w:r>
        <w:t xml:space="preserve">Optimization</w:t>
      </w:r>
      <w:r>
        <w:t xml:space="preserve"> </w:t>
      </w:r>
      <w:r>
        <w:t xml:space="preserve">for</w:t>
      </w:r>
      <w:r>
        <w:t xml:space="preserve"> </w:t>
      </w:r>
      <w:r>
        <w:t xml:space="preserve">Sudan</w:t>
      </w:r>
      <w:r>
        <w:t xml:space="preserve"> </w:t>
      </w:r>
      <w:r>
        <w:t xml:space="preserve">Khartoum</w:t>
      </w:r>
    </w:p>
    <w:bookmarkStart w:id="20" w:name="X5e7998b4245e3769d8dc454e5f6421c6aa573f6"/>
    <w:p>
      <w:pPr>
        <w:pStyle w:val="Heading1"/>
      </w:pPr>
      <w:r>
        <w:t xml:space="preserve">OPTIMIZING INDUSTRIAL ENGINEERING FRAMEWORKS FOR SUSTAINABLE DEVELOPMENT IN SUDAN KHARTOUM: A POSTER PRESENTATION ACADEMIC INITIATIVE</w:t>
      </w:r>
    </w:p>
    <w:p>
      <w:pPr>
        <w:pStyle w:val="FirstParagraph"/>
      </w:pPr>
      <w:r>
        <w:t xml:space="preserve">Department of Systems &amp; Manufacturing Engineering | Academic Research &amp; Applied Optimization Focus</w:t>
      </w:r>
    </w:p>
    <w:bookmarkEnd w:id="20"/>
    <w:bookmarkStart w:id="22" w:name="abstract-introduction"/>
    <w:bookmarkStart w:id="21" w:name="Xcdb7613753ee5a944d05a1f7b5ac7030f57ba7b"/>
    <w:p>
      <w:pPr>
        <w:pStyle w:val="Heading2"/>
      </w:pPr>
      <w:r>
        <w:t xml:space="preserve">I. INTRODUCTION AND ACADEMIC CONTEXTUALIZATION</w:t>
      </w:r>
    </w:p>
    <w:p>
      <w:pPr>
        <w:pStyle w:val="FirstParagraph"/>
      </w:pPr>
      <w:r>
        <w:t xml:space="preserve">This Poster Presentation academic document serves as a comprehensive synthesis of how systematic process optimization, resource allocation modeling, and human-system integration can revitalize industrial capacities within Sudan Khartoum. As regional economies increasingly demand operational efficiency sustainable production methodologies and resilient supply chain architectures the role of an Industrial Engineer becomes fundamentally indispensable in bridging theoretical innovation with practical implementation. The urban infrastructure landscape and manufacturing environment of Sudan Khartoum present unique developmental challenges including logistical fragmentation energy constraint variability workforce skill gaps and aging machinery inventory management inefficiencies. Addressing these complexities requires a dedicated academic focus that translates classical engineering principles into locally adaptable solutions tailored to specific socio-economic realities.</w:t>
      </w:r>
    </w:p>
    <w:p>
      <w:pPr>
        <w:pStyle w:val="BodyText"/>
      </w:pPr>
      <w:r>
        <w:t xml:space="preserve">By examining the intersection of modern systems management quantitative analysis and regional economic development this Poster Presentation academic framework outlines actionable strategies for enhancing productivity while respecting environmental boundaries social equity parameters and institutional constraints specific to Sudan Khartoum. The overarching objective is to establish a replicable model where continuous improvement methodologies drive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Industrial Engineering Optimization for Sudan Khartoum</dc:title>
  <dc:creator/>
  <dc:language>en</dc:language>
  <cp:keywords/>
  <dcterms:created xsi:type="dcterms:W3CDTF">2026-07-29T05:15:27Z</dcterms:created>
  <dcterms:modified xsi:type="dcterms:W3CDTF">2026-07-29T05:15:27Z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