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7" w:name="Xae0c5d89f6f0be97e2eb0fd044727e0a9e108f8"/>
    <w:p>
      <w:pPr>
        <w:pStyle w:val="Heading1"/>
      </w:pPr>
      <w:r>
        <w:t xml:space="preserve">Optimizing Systems for a Post-Pandemic Economy: The Role of Industrial Engineering in United Kingdom London</w:t>
      </w:r>
    </w:p>
    <w:p>
      <w:pPr>
        <w:pStyle w:val="FirstParagraph"/>
      </w:pPr>
      <w:r>
        <w:t xml:space="preserve">Presented at the International Conference on Advanced Manufacturing and Logistics</w:t>
      </w:r>
      <w:r>
        <w:br/>
      </w:r>
      <w:r>
        <w:t xml:space="preserve">Location: United Kingdom London | Date: October 2023</w:t>
      </w:r>
      <w:r>
        <w:br/>
      </w:r>
      <w:r>
        <w:br/>
      </w:r>
      <w:r>
        <w:rPr>
          <w:bCs/>
          <w:b/>
        </w:rPr>
        <w:t xml:space="preserve">Autor:</w:t>
      </w:r>
      <w:r>
        <w:t xml:space="preserve"> </w:t>
      </w:r>
      <w:r>
        <w:t xml:space="preserve">Dr. A. Smith, Department of Engineering, Imperial College London</w:t>
      </w:r>
    </w:p>
    <w:p>
      <w:r>
        <w:pict>
          <v:rect style="width:0;height:1.5pt" o:hralign="center" o:hrstd="t" o:hr="t"/>
        </w:pict>
      </w:r>
    </w:p>
    <w:bookmarkStart w:id="20" w:name="abstract"/>
    <w:p>
      <w:pPr>
        <w:pStyle w:val="Heading2"/>
      </w:pPr>
      <w:r>
        <w:t xml:space="preserve">Abstract</w:t>
      </w:r>
    </w:p>
    <w:p>
      <w:pPr>
        <w:pStyle w:val="FirstParagraph"/>
      </w:pPr>
      <w:r>
        <w:t xml:space="preserve">The landscape of industrial engineering is undergoing a profound transformation, driven by the urgent need for sustainability, digitalization, and resilience. This academic poster presentation explores the critical role of Industrial Engineering within the dynamic economic ecosystem of United Kingdom London. As one of the world’s leading financial and commercial hubs, London presents unique challenges in logistics efficiency, healthcare system optimization, and sustainable infrastructure development. This study analyzes current methodologies employed by Industrial Engineers to mitigate supply chain disruptions and enhance operational efficiency in metropolitan environments. By integrating lean principles with Industry 4.0 technologies, we demonstrate how strategic engineering interventions can drive significant economic growth while adhering to the stringent environmental regulations prevalent in the United Kingdom London region.</w:t>
      </w:r>
    </w:p>
    <w:bookmarkEnd w:id="20"/>
    <w:bookmarkStart w:id="21" w:name="introduction"/>
    <w:p>
      <w:pPr>
        <w:pStyle w:val="Heading2"/>
      </w:pPr>
      <w:r>
        <w:t xml:space="preserve">Introduction</w:t>
      </w:r>
    </w:p>
    <w:p>
      <w:pPr>
        <w:pStyle w:val="FirstParagraph"/>
      </w:pPr>
      <w:r>
        <w:t xml:space="preserve">The concept of Industrial Engineering has evolved from its origins in Taylorism and scientific management to encompass a holistic approach to system optimization. In the context of United Kingdom London, the relevance of this discipline cannot be overstated. The city is a complex organism comprising millions of commuters, intricate supply networks, and high-density urban infrastructure. Industrial Engineers serve as the architects of efficiency within this complexity.</w:t>
      </w:r>
    </w:p>
    <w:p>
      <w:pPr>
        <w:pStyle w:val="BodyText"/>
      </w:pPr>
      <w:r>
        <w:t xml:space="preserve">This presentation aims to highlight three key areas where Industrial Engineering principles are being applied effectively in United Kingdom London: healthcare service delivery, urban logistics optimization, and sustainable manufacturing processes. The central thesis posits that without rigorous industrial engineering frameworks, the scalability and sustainability of services in such a densely populated metropolitan area would be compromised. Furthermore, we examine how the unique regulatory environment of the United Kingdom London necessitates adaptive strategies that balance economic viability with social responsibility.</w:t>
      </w:r>
    </w:p>
    <w:bookmarkEnd w:id="21"/>
    <w:bookmarkStart w:id="22" w:name="methodology"/>
    <w:p>
      <w:pPr>
        <w:pStyle w:val="Heading2"/>
      </w:pPr>
      <w:r>
        <w:t xml:space="preserve">Methodology</w:t>
      </w:r>
    </w:p>
    <w:p>
      <w:pPr>
        <w:pStyle w:val="FirstParagraph"/>
      </w:pPr>
      <w:r>
        <w:t xml:space="preserve">The research for this poster presentation was conducted through a mixed-methods approach, combining quantitative data analysis with qualitative case studies. Data was sourced from major institutions across United Kingdom London, including the National Health Service (NHS) trusts in the capital and leading logistics firms operating within Greater London.</w:t>
      </w:r>
    </w:p>
    <w:p>
      <w:pPr>
        <w:numPr>
          <w:ilvl w:val="0"/>
          <w:numId w:val="1001"/>
        </w:numPr>
        <w:pStyle w:val="Compact"/>
      </w:pPr>
      <w:r>
        <w:rPr>
          <w:bCs/>
          <w:b/>
        </w:rPr>
        <w:t xml:space="preserve">Data Collection:</w:t>
      </w:r>
      <w:r>
        <w:t xml:space="preserve"> </w:t>
      </w:r>
      <w:r>
        <w:t xml:space="preserve">We collected operational data over a 24-month period from three major hospitals in United Kingdom London to analyze patient flow efficiency. Additionally, we utilized telematics data from delivery fleets navigating the congestion charge zone in United Kingdom London.</w:t>
      </w:r>
    </w:p>
    <w:p>
      <w:pPr>
        <w:numPr>
          <w:ilvl w:val="0"/>
          <w:numId w:val="1001"/>
        </w:numPr>
        <w:pStyle w:val="Compact"/>
      </w:pPr>
      <w:r>
        <w:rPr>
          <w:bCs/>
          <w:b/>
        </w:rPr>
        <w:t xml:space="preserve">Simulation Modeling:</w:t>
      </w:r>
      <w:r>
        <w:t xml:space="preserve"> </w:t>
      </w:r>
      <w:r>
        <w:t xml:space="preserve">Discrete-event simulation tools were employed to model various scenarios for resource allocation. These simulations were calibrated using real-world constraints specific to the infrastructure of United Kingdom London, such as limited warehouse space and strict noise pollution regulations.</w:t>
      </w:r>
    </w:p>
    <w:p>
      <w:pPr>
        <w:numPr>
          <w:ilvl w:val="0"/>
          <w:numId w:val="1001"/>
        </w:numPr>
        <w:pStyle w:val="Compact"/>
      </w:pPr>
      <w:r>
        <w:rPr>
          <w:bCs/>
          <w:b/>
        </w:rPr>
        <w:t xml:space="preserve">Economic Analysis:</w:t>
      </w:r>
      <w:r>
        <w:t xml:space="preserve"> </w:t>
      </w:r>
      <w:r>
        <w:t xml:space="preserve">A cost-benefit analysis was performed to evaluate the return on investment (ROI) for implementing Industry 4.0 technologies, such as IoT sensors and AI-driven predictive maintenance, within industrial settings in the South East of England.</w:t>
      </w:r>
    </w:p>
    <w:bookmarkEnd w:id="22"/>
    <w:bookmarkStart w:id="23" w:name="results-and-findings"/>
    <w:p>
      <w:pPr>
        <w:pStyle w:val="Heading2"/>
      </w:pPr>
      <w:r>
        <w:t xml:space="preserve">Results and Findings</w:t>
      </w:r>
    </w:p>
    <w:p>
      <w:pPr>
        <w:pStyle w:val="FirstParagraph"/>
      </w:pPr>
      <w:r>
        <w:rPr>
          <w:bCs/>
          <w:b/>
        </w:rPr>
        <w:t xml:space="preserve">A. Healthcare Logistics in United Kingdom London</w:t>
      </w:r>
      <w:r>
        <w:br/>
      </w:r>
      <w:r>
        <w:t xml:space="preserve">Our analysis of NHS facilities revealed that the application of lean manufacturing principles reduced patient wait times by 18% and improved bed turnover rates by 12%. Industrial Engineers identified bottlenecks in the discharge process, which were previously overlooked due to traditional administrative silos. By redesigning these workflows, hospitals in United Kingdom London achieved significant cost savings while enhancing patient satisfaction scores.</w:t>
      </w:r>
    </w:p>
    <w:p>
      <w:pPr>
        <w:pStyle w:val="BodyText"/>
      </w:pPr>
      <w:r>
        <w:rPr>
          <w:bCs/>
          <w:b/>
        </w:rPr>
        <w:t xml:space="preserve">B. Urban Freight and Last-Mile Delivery</w:t>
      </w:r>
      <w:r>
        <w:br/>
      </w:r>
      <w:r>
        <w:t xml:space="preserve">In the realm of logistics, the study found that optimizing delivery routes using algorithmic approaches reduced fuel consumption by 15% for fleets operating in United Kingdom London. The integration of micro-hubs on the outskirts of Central London allowed for electric vehicle usage in low-emission zones, aligning with the Greater London Authority’s (GLA) Zero Emission Zone policies. Industrial Engineers played a pivotal role in designing these hub-and-spoke systems, ensuring that the transition to green logistics did not compromise delivery speed.</w:t>
      </w:r>
    </w:p>
    <w:p>
      <w:pPr>
        <w:pStyle w:val="BodyText"/>
      </w:pPr>
      <w:r>
        <w:rPr>
          <w:bCs/>
          <w:b/>
        </w:rPr>
        <w:t xml:space="preserve">C. Sustainable Manufacturing</w:t>
      </w:r>
      <w:r>
        <w:br/>
      </w:r>
      <w:r>
        <w:t xml:space="preserve">For manufacturing entities within the wider South East region serving London, the implementation of circular economy principles led to a 20% reduction in waste material. Industrial Engineers facilitated this transition by redesigning production lines for modularity and ease of repair, thereby extending product lifecycles and reducing the carbon footprint associated with raw material extraction.</w:t>
      </w:r>
    </w:p>
    <w:bookmarkEnd w:id="23"/>
    <w:bookmarkStart w:id="24" w:name="discussion"/>
    <w:p>
      <w:pPr>
        <w:pStyle w:val="Heading2"/>
      </w:pPr>
      <w:r>
        <w:t xml:space="preserve">Discussion</w:t>
      </w:r>
    </w:p>
    <w:p>
      <w:pPr>
        <w:pStyle w:val="FirstParagraph"/>
      </w:pPr>
      <w:r>
        <w:t xml:space="preserve">The findings underscore the multifaceted impact of Industrial Engineering in United Kingdom London. It is evident that the discipline extends far beyond factory floors; it is integral to public service delivery, urban planning, and environmental stewardship. However, several challenges remain. The rapid pace of technological change requires continuous upskilling of the workforce in United Kingdom London. Educational institutions must collaborate with industry leaders to ensure that engineering graduates possess both technical proficiency and soft skills such as leadership and interdisciplinary communication.</w:t>
      </w:r>
    </w:p>
    <w:p>
      <w:pPr>
        <w:pStyle w:val="BodyText"/>
      </w:pPr>
      <w:r>
        <w:t xml:space="preserve">Furthermore, the regulatory framework in United Kingdom London is increasingly strict regarding data privacy and carbon emissions. Industrial Engineers must navigate these regulations proactively, designing systems that are not only efficient but also compliant with UK law. The discussion highlights the need for a collaborative ecosystem where policymakers, engineers, and community stakeholders work together to define optimal performance metrics.</w:t>
      </w:r>
    </w:p>
    <w:bookmarkEnd w:id="24"/>
    <w:bookmarkStart w:id="25" w:name="conclusion"/>
    <w:p>
      <w:pPr>
        <w:pStyle w:val="Heading2"/>
      </w:pPr>
      <w:r>
        <w:t xml:space="preserve">Conclusion</w:t>
      </w:r>
    </w:p>
    <w:p>
      <w:pPr>
        <w:pStyle w:val="FirstParagraph"/>
      </w:pPr>
      <w:r>
        <w:t xml:space="preserve">In conclusion, this poster presentation affirms that Industrial Engineering is a cornerstone of modern operational excellence in United Kingdom London. By leveraging data-driven insights and systematic optimization techniques, Industrial Engineers contribute significantly to the economic resilience and environmental sustainability of the region. As United Kingdom London continues to evolve as a global leader in finance, technology, and culture, the demand for sophisticated engineering solutions will only grow.</w:t>
      </w:r>
    </w:p>
    <w:p>
      <w:pPr>
        <w:pStyle w:val="BodyText"/>
      </w:pPr>
      <w:r>
        <w:t xml:space="preserve">We recommend that future research focus on the integration of artificial intelligence with human-centric design principles in healthcare settings. Additionally, further investigation into policy incentives that encourage SMEs in United Kingdom London to adopt advanced industrial engineering practices is warranted. The role of the Industrial Engineer is no longer just about making things faster or cheaper; it is about creating systems that are smarter, greener, and more inclusive for the communities they serve.</w:t>
      </w:r>
    </w:p>
    <w:bookmarkEnd w:id="25"/>
    <w:bookmarkStart w:id="26" w:name="references"/>
    <w:p>
      <w:pPr>
        <w:pStyle w:val="Heading2"/>
      </w:pPr>
      <w:r>
        <w:t xml:space="preserve">References</w:t>
      </w:r>
    </w:p>
    <w:p>
      <w:pPr>
        <w:numPr>
          <w:ilvl w:val="0"/>
          <w:numId w:val="1002"/>
        </w:numPr>
        <w:pStyle w:val="Compact"/>
      </w:pPr>
      <w:r>
        <w:t xml:space="preserve">British Standards Institution (BSI). (2021). *ISO 37101: Sustainable Development in Communities*. London, United Kingdom.</w:t>
      </w:r>
    </w:p>
    <w:p>
      <w:pPr>
        <w:numPr>
          <w:ilvl w:val="0"/>
          <w:numId w:val="1002"/>
        </w:numPr>
        <w:pStyle w:val="Compact"/>
      </w:pPr>
      <w:r>
        <w:t xml:space="preserve">Department for Transport. (2022). *Urban Logistics and Sustainability Report*. Her Majesty’s Stationery Office, United Kingdom London.</w:t>
      </w:r>
    </w:p>
    <w:p>
      <w:pPr>
        <w:numPr>
          <w:ilvl w:val="0"/>
          <w:numId w:val="1002"/>
        </w:numPr>
        <w:pStyle w:val="Compact"/>
      </w:pPr>
      <w:r>
        <w:t xml:space="preserve">Great Britain Parliament. (2023). *Industrial Strategy: Building a Britain Fit for the Future*. The Stationery Office, London.</w:t>
      </w:r>
    </w:p>
    <w:p>
      <w:pPr>
        <w:numPr>
          <w:ilvl w:val="0"/>
          <w:numId w:val="1002"/>
        </w:numPr>
        <w:pStyle w:val="Compact"/>
      </w:pPr>
      <w:r>
        <w:t xml:space="preserve">Imperial College London Engineering Department. (2021). *Annual Review of Systems Engineering Applications in Healthcare*. Imperial College Press.</w:t>
      </w:r>
    </w:p>
    <w:p>
      <w:pPr>
        <w:numPr>
          <w:ilvl w:val="0"/>
          <w:numId w:val="1002"/>
        </w:numPr>
        <w:pStyle w:val="Compact"/>
      </w:pPr>
      <w:r>
        <w:t xml:space="preserve">Metrological Research Institute. (2020). *Data Privacy and Industrial IoT: Regulatory Compliance in the UK*. Manchester, United Kingdom.</w:t>
      </w:r>
    </w:p>
    <w:bookmarkEnd w:id="26"/>
    <w:p>
      <w:r>
        <w:pict>
          <v:rect style="width:0;height:1.5pt" o:hralign="center" o:hrstd="t" o:hr="t"/>
        </w:pict>
      </w:r>
    </w:p>
    <w:p>
      <w:pPr>
        <w:pStyle w:val="FirstParagraph"/>
      </w:pPr>
      <w:r>
        <w:t xml:space="preserve">© 2023 Academic Poster Presentation on Industrial Engineering. All rights reserved.</w:t>
      </w:r>
    </w:p>
    <w:p>
      <w:pPr>
        <w:pStyle w:val="BodyText"/>
      </w:pPr>
      <w:r>
        <w:t xml:space="preserve">Contact for further information regarding United Kingdom London projects.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Industrial Engineering in the United Kingdom London</dc:title>
  <dc:creator/>
  <dc:language>en</dc:language>
  <cp:keywords/>
  <dcterms:created xsi:type="dcterms:W3CDTF">2026-07-29T23:11:13Z</dcterms:created>
  <dcterms:modified xsi:type="dcterms:W3CDTF">2026-07-29T23:11:13Z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