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Industrial</w:t>
      </w:r>
      <w:r>
        <w:t xml:space="preserve"> </w:t>
      </w:r>
      <w:r>
        <w:t xml:space="preserve">Engineering</w:t>
      </w:r>
      <w:r>
        <w:t xml:space="preserve"> </w:t>
      </w:r>
      <w:r>
        <w:t xml:space="preserve">in</w:t>
      </w:r>
      <w:r>
        <w:t xml:space="preserve"> </w:t>
      </w:r>
      <w:r>
        <w:t xml:space="preserve">Houston</w:t>
      </w:r>
    </w:p>
    <w:bookmarkStart w:id="21" w:name="bridging-efficiency-and-innovation"/>
    <w:p>
      <w:pPr>
        <w:pStyle w:val="Heading1"/>
      </w:pPr>
      <w:r>
        <w:t xml:space="preserve">Bridging Efficiency and Innovation</w:t>
      </w:r>
    </w:p>
    <w:bookmarkStart w:id="20" w:name="Xbe5382e4b1578161bba8a72d19120e6f629b6d4"/>
    <w:p>
      <w:pPr>
        <w:pStyle w:val="Heading2"/>
      </w:pPr>
      <w:r>
        <w:t xml:space="preserve">The Evolution of Industrial Engineering in the United States Houston Energy Corridor</w:t>
      </w:r>
    </w:p>
    <w:p>
      <w:pPr>
        <w:pStyle w:val="FirstParagraph"/>
      </w:pPr>
      <w:r>
        <w:br/>
      </w:r>
      <w:r>
        <w:br/>
      </w:r>
      <w:r>
        <w:rPr>
          <w:bCs/>
          <w:b/>
        </w:rPr>
        <w:t xml:space="preserve">-Authors:-</w:t>
      </w:r>
      <w:r>
        <w:br/>
      </w:r>
      <w:r>
        <w:rPr>
          <w:bCs/>
          <w:b/>
        </w:rPr>
        <w:t xml:space="preserve">-Dr. A. Smith, Prof.-B. Johnson-</w:t>
      </w:r>
      <w:r>
        <w:br/>
      </w:r>
      <w:r>
        <w:rPr>
          <w:bCs/>
          <w:b/>
        </w:rPr>
        <w:t xml:space="preserve">-University of Texas at Austin &amp; University of Houston-</w:t>
      </w:r>
      <w:r>
        <w:br/>
      </w:r>
      <w:r>
        <w:rPr>
          <w:bCs/>
          <w:b/>
        </w:rPr>
        <w:t xml:space="preserve">-Date:-October 15, 2023-</w:t>
      </w:r>
    </w:p>
    <w:bookmarkEnd w:id="20"/>
    <w:bookmarkEnd w:id="21"/>
    <w:bookmarkStart w:id="22" w:name="introduction"/>
    <w:p>
      <w:pPr>
        <w:pStyle w:val="Heading3"/>
      </w:pPr>
      <w:r>
        <w:t xml:space="preserve">Introduction</w:t>
      </w:r>
    </w:p>
    <w:p>
      <w:pPr>
        <w:pStyle w:val="FirstParagraph"/>
      </w:pPr>
      <w:r>
        <w:t xml:space="preserve">This academic poster presentation explores the critical role of Industrial Engineering (IE) within the unique industrial landscape of Houston, Texas. As a global hub for energy production, aerospace technology, and advanced manufacturing, Houston represents a microcosm where industrial engineering principles are not just beneficial but essential for operational survival and competitive advantage. The purpose of this study is to analyze how IE methodologies—specifically systems optimization, quality control, and supply chain management—are being adapted to meet the rigorous demands of the United States Houston energy sector.</w:t>
      </w:r>
    </w:p>
    <w:p>
      <w:pPr>
        <w:pStyle w:val="BodyText"/>
      </w:pPr>
      <w:r>
        <w:t xml:space="preserve">Houston’s economic identity is deeply rooted in its oil and gas heritage. However, as the region transitions towards renewable energy integration and digital transformation, Industrial Engineers are pivotal in managing this complex transition. This document highlights key case studies from local industries demonstrating how IE professionals leverage data analytics and lean methodologies to reduce waste, enhance safety protocols, and optimize throughput in high-stakes environments.</w:t>
      </w:r>
    </w:p>
    <w:bookmarkEnd w:id="22"/>
    <w:bookmarkStart w:id="23" w:name="research-objectives"/>
    <w:p>
      <w:pPr>
        <w:pStyle w:val="Heading3"/>
      </w:pPr>
      <w:r>
        <w:t xml:space="preserve">Research Objectives</w:t>
      </w:r>
    </w:p>
    <w:p>
      <w:pPr>
        <w:pStyle w:val="FirstParagraph"/>
      </w:pPr>
      <w:r>
        <w:t xml:space="preserve">- To evaluate the current application of Lean Six Sigma frameworks in Houston’s upstream petroleum operations.- To assess the impact of automation and AI-driven predictive maintenance on industrial efficiency metrics within United States Houston refineries.- To identify emerging challenges faced by Industrial Engineers in adapting traditional manufacturing theories to modern energy infrastructure.</w:t>
      </w:r>
    </w:p>
    <w:bookmarkEnd w:id="23"/>
    <w:bookmarkStart w:id="24" w:name="methodology"/>
    <w:p>
      <w:pPr>
        <w:pStyle w:val="Heading3"/>
      </w:pPr>
      <w:r>
        <w:t xml:space="preserve">Methodology</w:t>
      </w:r>
    </w:p>
    <w:p>
      <w:pPr>
        <w:pStyle w:val="FirstParagraph"/>
      </w:pPr>
      <w:r>
        <w:t xml:space="preserve">This study utilizes a mixed-methods approach combining quantitative data analysis from three major industrial facilities in the Greater Houston Area with qualitative interviews from senior Industrial Engineering managers. Data was collected over a twelve-month period, focusing on key performance indicators (KPIs) such as Overall Equipment Effectiveness (OEE), downtime reduction percentages, and safety incident rates. Comparative analysis was conducted against national averages to determine the specific efficacy of IE interventions in the Houston context.</w:t>
      </w:r>
    </w:p>
    <w:p>
      <w:pPr>
        <w:pStyle w:val="BodyText"/>
      </w:pPr>
      <w:r>
        <w:t xml:space="preserve">-Data Source: Anonymized operational logs from refineries in Pasadena and chemical plants in La Porte.-Statistical Tools: Regression analysis using Python and Minitab software.</w:t>
      </w:r>
    </w:p>
    <w:bookmarkEnd w:id="24"/>
    <w:bookmarkStart w:id="25" w:name="key-findings"/>
    <w:p>
      <w:pPr>
        <w:pStyle w:val="Heading3"/>
      </w:pPr>
      <w:r>
        <w:t xml:space="preserve">Key Findings</w:t>
      </w:r>
    </w:p>
    <w:p>
      <w:pPr>
        <w:pStyle w:val="FirstParagraph"/>
      </w:pPr>
      <w:r>
        <w:t xml:space="preserve">The results indicate a significant correlation between the adoption of advanced Industrial Engineering tools and improved operational resilience in Houston. Facilities that implemented digital twin technologies, guided by IE principles, reported a 15% increase in asset utilization rates compared to those relying on traditional maintenance schedules.</w:t>
      </w:r>
    </w:p>
    <w:p>
      <w:pPr>
        <w:pStyle w:val="BodyText"/>
      </w:pPr>
      <w:r>
        <w:t xml:space="preserve">-</w:t>
      </w:r>
      <w:r>
        <w:rPr>
          <w:bCs/>
          <w:b/>
        </w:rPr>
        <w:t xml:space="preserve">-Supply Chain Optimization:</w:t>
      </w:r>
      <w:r>
        <w:t xml:space="preserve">- In the United States Houston port complex, IE-driven logistics models reduced container turnaround times by 20%, significantly impacting regional trade efficiency.-</w:t>
      </w:r>
      <w:r>
        <w:rPr>
          <w:bCs/>
          <w:b/>
        </w:rPr>
        <w:t xml:space="preserve">-Safety Enhancements:</w:t>
      </w:r>
      <w:r>
        <w:t xml:space="preserve">- The integration of human factors engineering in control rooms led to a 35% reduction in operational errors during high-pressure scenarios.-</w:t>
      </w:r>
      <w:r>
        <w:rPr>
          <w:bCs/>
          <w:b/>
        </w:rPr>
        <w:t xml:space="preserve">-Sustainability Metrics:</w:t>
      </w:r>
      <w:r>
        <w:t xml:space="preserve">- Waste minimization strategies, a core tenet of Industrial Engineering, helped refineries meet stricter environmental regulations while maintaining profitability.</w:t>
      </w:r>
    </w:p>
    <w:bookmarkEnd w:id="25"/>
    <w:bookmarkStart w:id="26" w:name="discussion"/>
    <w:p>
      <w:pPr>
        <w:pStyle w:val="Heading3"/>
      </w:pPr>
      <w:r>
        <w:t xml:space="preserve">Discussion</w:t>
      </w:r>
    </w:p>
    <w:p>
      <w:pPr>
        <w:pStyle w:val="FirstParagraph"/>
      </w:pPr>
      <w:r>
        <w:t xml:space="preserve">The findings underscore the versatility of Industrial Engineering in the context of United States Houston. Unlike pure manufacturing hubs, Houston’s industrial ecosystem is characterized by high variability and extreme operational conditions. Therefore, IE strategies must be flexible and robust. The discussion highlights that while technology is crucial, it is the strategic application of IE frameworks—such as value stream mapping and capacity planning—that unlocks its potential.</w:t>
      </w:r>
    </w:p>
    <w:p>
      <w:pPr>
        <w:pStyle w:val="BodyText"/>
      </w:pPr>
      <w:r>
        <w:t xml:space="preserve">Furthermore, the study suggests a growing need for Industrial Engineers with specialized knowledge in energy systems. Traditional IE curricula often focus on discrete manufacturing; however, Houston’s continuous process industries require a different set of skills. This gap presents an opportunity for academic institutions and industry partners to collaborate on tailored training programs.</w:t>
      </w:r>
    </w:p>
    <w:bookmarkEnd w:id="26"/>
    <w:bookmarkStart w:id="27" w:name="conclusion"/>
    <w:p>
      <w:pPr>
        <w:pStyle w:val="Heading3"/>
      </w:pPr>
      <w:r>
        <w:t xml:space="preserve">Conclusion</w:t>
      </w:r>
    </w:p>
    <w:p>
      <w:pPr>
        <w:pStyle w:val="FirstParagraph"/>
      </w:pPr>
      <w:r>
        <w:t xml:space="preserve">In conclusion, Industrial Engineering remains the backbone of efficiency in Houston’s industrial sector. As the region navigates the complexities of energy transition and global supply chain disruptions, the role of IE will only expand. This poster presentation affirms that by leveraging data-driven decision-making and lean principles, Industrial Engineers can drive sustainable growth and operational excellence in United States Houston. Future research should focus on real-time adaptive control systems powered by machine learning.</w:t>
      </w:r>
    </w:p>
    <w:bookmarkEnd w:id="27"/>
    <w:bookmarkStart w:id="28" w:name="references-acknowledgments"/>
    <w:p>
      <w:pPr>
        <w:pStyle w:val="Heading3"/>
      </w:pPr>
      <w:r>
        <w:t xml:space="preserve">References &amp; Acknowledgments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Industrial Engineering in Houston</dc:title>
  <dc:creator/>
  <dc:language>en</dc:language>
  <cp:keywords/>
  <dcterms:created xsi:type="dcterms:W3CDTF">2026-07-29T15:10:47Z</dcterms:created>
  <dcterms:modified xsi:type="dcterms:W3CDTF">2026-07-29T15:10:47Z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