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poster-presentation-academic-document"/>
    <w:p>
      <w:pPr>
        <w:pStyle w:val="Heading1"/>
      </w:pPr>
      <w:r>
        <w:t xml:space="preserve">Poster Presentation Academic Document</w:t>
      </w:r>
    </w:p>
    <w:bookmarkStart w:id="32" w:name="Xbe8e4983a0c4a00b171cada891beae8f55fff8d"/>
    <w:p>
      <w:pPr>
        <w:pStyle w:val="Heading2"/>
      </w:pPr>
      <w:r>
        <w:t xml:space="preserve">The Evolving Landscape of Journalism in China Shanghai</w:t>
      </w:r>
    </w:p>
    <w:bookmarkStart w:id="20" w:name="abstract"/>
    <w:p>
      <w:pPr>
        <w:pStyle w:val="Heading3"/>
      </w:pPr>
      <w:r>
        <w:t xml:space="preserve">Abstract</w:t>
      </w:r>
    </w:p>
    <w:p>
      <w:pPr>
        <w:pStyle w:val="FirstParagraph"/>
      </w:pPr>
      <w:r>
        <w:t xml:space="preserve">This poster presentation explores the critical role of the</w:t>
      </w:r>
      <w:r>
        <w:t xml:space="preserve"> </w:t>
      </w:r>
      <w:r>
        <w:rPr>
          <w:bCs/>
          <w:b/>
        </w:rPr>
        <w:t xml:space="preserve">Journalist</w:t>
      </w:r>
      <w:r>
        <w:t xml:space="preserve"> </w:t>
      </w:r>
      <w:r>
        <w:t xml:space="preserve">within the dynamic media ecosystem of</w:t>
      </w:r>
      <w:r>
        <w:t xml:space="preserve"> </w:t>
      </w:r>
      <w:r>
        <w:rPr>
          <w:bCs/>
          <w:b/>
        </w:rPr>
        <w:t xml:space="preserve">China Shanghai</w:t>
      </w:r>
      <w:r>
        <w:t xml:space="preserve">. As one of China’s most cosmopolitan cities, Shanghai serves as a unique laboratory for observing the intersection of traditional journalistic ethics, digital transformation, and state-guided media narratives. This document analyzes how modern journalists in Shanghai navigate regulatory frameworks while leveraging advanced technology to serve the public interest. It argues that understanding this specific regional context is essential for global media studies and cross-cultural communication strategies.</w:t>
      </w:r>
    </w:p>
    <w:bookmarkEnd w:id="20"/>
    <w:bookmarkStart w:id="21" w:name="X28c47bbcea22322ade77a14444d18e94e74ecf4"/>
    <w:p>
      <w:pPr>
        <w:pStyle w:val="Heading3"/>
      </w:pPr>
      <w:r>
        <w:t xml:space="preserve">1. Introduction: The Context of China Shanghai</w:t>
      </w:r>
    </w:p>
    <w:p>
      <w:pPr>
        <w:pStyle w:val="FirstParagraph"/>
      </w:pPr>
      <w:r>
        <w:t xml:space="preserve">The city of</w:t>
      </w:r>
      <w:r>
        <w:t xml:space="preserve"> </w:t>
      </w:r>
      <w:r>
        <w:rPr>
          <w:bCs/>
          <w:b/>
        </w:rPr>
        <w:t xml:space="preserve">China Shanghai</w:t>
      </w:r>
      <w:r>
        <w:t xml:space="preserve">, often referred to as the "Magic City," stands as a global financial hub and a gateway for international trade. For media scholars and practitioners, Shanghai represents more than just an economic center; it is the heart of modern Chinese media innovation. The</w:t>
      </w:r>
      <w:r>
        <w:t xml:space="preserve"> </w:t>
      </w:r>
      <w:r>
        <w:rPr>
          <w:bCs/>
          <w:b/>
        </w:rPr>
        <w:t xml:space="preserve">Journalist</w:t>
      </w:r>
      <w:r>
        <w:t xml:space="preserve"> </w:t>
      </w:r>
      <w:r>
        <w:t xml:space="preserve">operating in this environment faces a dual mandate: to uphold professional standards of truthfulness and objectivity while simultaneously adhering to the broader socio-political goals defined by national policies.</w:t>
      </w:r>
    </w:p>
    <w:p>
      <w:pPr>
        <w:pStyle w:val="BodyText"/>
      </w:pPr>
      <w:r>
        <w:t xml:space="preserve">In recent years, Shanghai has accelerated its transition into a smart city, integrating Artificial Intelligence (AI), Big Data, and cloud computing into newsroom operations. This technological shift fundamentally alters the daily workflow of every</w:t>
      </w:r>
      <w:r>
        <w:t xml:space="preserve"> </w:t>
      </w:r>
      <w:r>
        <w:rPr>
          <w:bCs/>
          <w:b/>
        </w:rPr>
        <w:t xml:space="preserve">Journalist</w:t>
      </w:r>
      <w:r>
        <w:t xml:space="preserve">. The traditional model of investigative reporting is now complemented by data journalism and algorithmic content distribution. However, this transformation raises profound questions about editorial independence, privacy concerns, and the definition of public service in a digital age.</w:t>
      </w:r>
    </w:p>
    <w:bookmarkEnd w:id="21"/>
    <w:bookmarkStart w:id="24" w:name="X637f08b2fdefd587f40b2aedd39c71a26b79f45"/>
    <w:p>
      <w:pPr>
        <w:pStyle w:val="Heading3"/>
      </w:pPr>
      <w:r>
        <w:t xml:space="preserve">2. The Role of the Modern Journalist in Shanghai</w:t>
      </w:r>
    </w:p>
    <w:bookmarkStart w:id="22" w:name="navigating-regulatory-frameworks"/>
    <w:p>
      <w:pPr>
        <w:pStyle w:val="Heading4"/>
      </w:pPr>
      <w:r>
        <w:t xml:space="preserve">2.1 Navigating Regulatory Frameworks</w:t>
      </w:r>
    </w:p>
    <w:p>
      <w:pPr>
        <w:pStyle w:val="FirstParagraph"/>
      </w:pPr>
      <w:r>
        <w:t xml:space="preserve">In</w:t>
      </w:r>
      <w:r>
        <w:t xml:space="preserve"> </w:t>
      </w:r>
      <w:r>
        <w:rPr>
          <w:bCs/>
          <w:b/>
        </w:rPr>
        <w:t xml:space="preserve">China Shanghai</w:t>
      </w:r>
      <w:r>
        <w:t xml:space="preserve">, the media landscape is characterized by a high degree of institutional integration with government structures. For the</w:t>
      </w:r>
      <w:r>
        <w:t xml:space="preserve"> </w:t>
      </w:r>
      <w:r>
        <w:rPr>
          <w:bCs/>
          <w:b/>
        </w:rPr>
        <w:t xml:space="preserve">Journalist</w:t>
      </w:r>
      <w:r>
        <w:t xml:space="preserve">, this means that news production is often guided by principles of "positive reporting." Unlike Western models that may prioritize adversarial journalism, journalists in Shanghai are encouraged to focus on constructive narratives that contribute to social stability and development. This does not imply a lack of rigor; rather, it requires a nuanced approach where factual accuracy is maintained within a framework designed to promote societal harmony.</w:t>
      </w:r>
    </w:p>
    <w:bookmarkEnd w:id="22"/>
    <w:bookmarkStart w:id="23" w:name="Xdbb9c28f9c21e3f1651bf3eeb1543c285c13e6c"/>
    <w:p>
      <w:pPr>
        <w:pStyle w:val="Heading4"/>
      </w:pPr>
      <w:r>
        <w:t xml:space="preserve">2.2 Digital Innovation and Multimedia Storytelling</w:t>
      </w:r>
    </w:p>
    <w:p>
      <w:pPr>
        <w:pStyle w:val="FirstParagraph"/>
      </w:pPr>
      <w:r>
        <w:t xml:space="preserve">The</w:t>
      </w:r>
      <w:r>
        <w:t xml:space="preserve"> </w:t>
      </w:r>
      <w:r>
        <w:rPr>
          <w:bCs/>
          <w:b/>
        </w:rPr>
        <w:t xml:space="preserve">Jurnalists</w:t>
      </w:r>
      <w:r>
        <w:t xml:space="preserve"> </w:t>
      </w:r>
      <w:r>
        <w:t xml:space="preserve">of Shanghai are at the forefront of multimedia storytelling. Major media outlets in the city, such as The Paper (Pengpai News) and Jiemian News, have pioneered digital-first strategies that challenge traditional print boundaries. These platforms utilize interactive graphics, video essays, and real-time updates to engage a tech-savvy audience. The</w:t>
      </w:r>
      <w:r>
        <w:t xml:space="preserve"> </w:t>
      </w:r>
      <w:r>
        <w:rPr>
          <w:bCs/>
          <w:b/>
        </w:rPr>
        <w:t xml:space="preserve">Journalist</w:t>
      </w:r>
      <w:r>
        <w:t xml:space="preserve"> </w:t>
      </w:r>
      <w:r>
        <w:t xml:space="preserve">today must be a multi-skilled professional capable of writing text, capturing video footage, and editing audio content simultaneously.</w:t>
      </w:r>
    </w:p>
    <w:p>
      <w:pPr>
        <w:pStyle w:val="BodyText"/>
      </w:pPr>
      <w:r>
        <w:t xml:space="preserve">This versatility is driven by the high penetration of mobile internet in Shanghai. With millions of residents relying on social media platforms like WeChat and Douyin for news consumption, the</w:t>
      </w:r>
      <w:r>
        <w:t xml:space="preserve"> </w:t>
      </w:r>
      <w:r>
        <w:rPr>
          <w:bCs/>
          <w:b/>
        </w:rPr>
        <w:t xml:space="preserve">Journalist</w:t>
      </w:r>
      <w:r>
        <w:t xml:space="preserve"> </w:t>
      </w:r>
      <w:r>
        <w:t xml:space="preserve">must master platform-specific algorithms to ensure their stories reach the intended audience. The ability to translate complex policy issues into accessible digital content is now a core competency for any successful journalist in this region.</w:t>
      </w:r>
    </w:p>
    <w:bookmarkEnd w:id="23"/>
    <w:bookmarkEnd w:id="24"/>
    <w:bookmarkStart w:id="27" w:name="challenges-and-ethical-considerations"/>
    <w:p>
      <w:pPr>
        <w:pStyle w:val="Heading3"/>
      </w:pPr>
      <w:r>
        <w:t xml:space="preserve">3. Challenges and Ethical Considerations</w:t>
      </w:r>
    </w:p>
    <w:bookmarkStart w:id="25" w:name="balancing-speed-and-accuracy"/>
    <w:p>
      <w:pPr>
        <w:pStyle w:val="Heading4"/>
      </w:pPr>
      <w:r>
        <w:t xml:space="preserve">3.1 Balancing Speed and Accuracy</w:t>
      </w:r>
    </w:p>
    <w:p>
      <w:pPr>
        <w:pStyle w:val="FirstParagraph"/>
      </w:pPr>
      <w:r>
        <w:t xml:space="preserve">The pace of news cycles in Shanghai is relentless, driven by the 24-hour news cycle and the instantaneous nature of social media. For the</w:t>
      </w:r>
      <w:r>
        <w:t xml:space="preserve"> </w:t>
      </w:r>
      <w:r>
        <w:rPr>
          <w:bCs/>
          <w:b/>
        </w:rPr>
        <w:t xml:space="preserve">Journalist</w:t>
      </w:r>
      <w:r>
        <w:t xml:space="preserve">, this creates immense pressure to break stories quickly. However, in an era where misinformation can spread rapidly through viral channels, accuracy remains paramount. Media organizations in Shanghai are increasingly investing in verification teams and AI-driven fact-checking tools to combat fake news.</w:t>
      </w:r>
    </w:p>
    <w:bookmarkEnd w:id="25"/>
    <w:bookmarkStart w:id="26" w:name="privacy-and-data-ethics"/>
    <w:p>
      <w:pPr>
        <w:pStyle w:val="Heading4"/>
      </w:pPr>
      <w:r>
        <w:t xml:space="preserve">3.2 Privacy and Data Ethics</w:t>
      </w:r>
    </w:p>
    <w:p>
      <w:pPr>
        <w:pStyle w:val="FirstParagraph"/>
      </w:pPr>
      <w:r>
        <w:t xml:space="preserve">Journalist often works with large datasets for investigative purposes, raising ethical questions about user privacy. Recent regulations in China regarding data security require journalists to be highly cautious when handling citizen information. This has led to the development of stricter internal guidelines within Shanghai’s media houses, ensuring that journalistic pursuit of truth does not infringe upon individual rights protected by law.</w:t>
      </w:r>
    </w:p>
    <w:bookmarkEnd w:id="26"/>
    <w:bookmarkEnd w:id="27"/>
    <w:bookmarkStart w:id="28" w:name="X2ca2cb6873c896a83f77df5616f260922a0d14d"/>
    <w:p>
      <w:pPr>
        <w:pStyle w:val="Heading3"/>
      </w:pPr>
      <w:r>
        <w:t xml:space="preserve">4. International Perspective and Cross-Cultural Dialogue</w:t>
      </w:r>
    </w:p>
    <w:p>
      <w:pPr>
        <w:pStyle w:val="FirstParagraph"/>
      </w:pPr>
      <w:r>
        <w:t xml:space="preserve">The role of the</w:t>
      </w:r>
      <w:r>
        <w:t xml:space="preserve"> </w:t>
      </w:r>
      <w:r>
        <w:rPr>
          <w:bCs/>
          <w:b/>
        </w:rPr>
        <w:t xml:space="preserve">Journalist</w:t>
      </w:r>
      <w:r>
        <w:t xml:space="preserve"> </w:t>
      </w:r>
      <w:r>
        <w:t xml:space="preserve">in</w:t>
      </w:r>
      <w:r>
        <w:t xml:space="preserve"> </w:t>
      </w:r>
      <w:r>
        <w:rPr>
          <w:bCs/>
          <w:b/>
        </w:rPr>
        <w:t xml:space="preserve">China Shanghai</w:t>
      </w:r>
    </w:p>
    <w:p>
      <w:pPr>
        <w:pStyle w:val="BodyText"/>
      </w:pPr>
      <w:r>
        <w:t xml:space="preserve">This cross-cultural exchange is vital for mutual understanding. International</w:t>
      </w:r>
      <w:r>
        <w:t xml:space="preserve"> </w:t>
      </w:r>
      <w:r>
        <w:rPr>
          <w:bCs/>
          <w:b/>
        </w:rPr>
        <w:t xml:space="preserve">Journalists</w:t>
      </w:r>
      <w:r>
        <w:t xml:space="preserve"> </w:t>
      </w:r>
      <w:r>
        <w:t xml:space="preserve">operating in Shanghai often collaborate with local media professionals to produce content that resonates across borders. Such collaborations help dispel stereotypes and foster a more nuanced global perception of China’s development model. By sharing best practices in digital journalism, both local and international reporters contribute to a more informed global public discourse.</w:t>
      </w:r>
    </w:p>
    <w:bookmarkEnd w:id="28"/>
    <w:bookmarkStart w:id="29" w:name="future-trends-ai-and-journalism"/>
    <w:p>
      <w:pPr>
        <w:pStyle w:val="Heading3"/>
      </w:pPr>
      <w:r>
        <w:t xml:space="preserve">5. Future Trends: AI and Journalism</w:t>
      </w:r>
    </w:p>
    <w:p>
      <w:pPr>
        <w:pStyle w:val="FirstParagraph"/>
      </w:pPr>
      <w:r>
        <w:t xml:space="preserve">Journalists to focus on high-value tasks such as deep investigative reporting, feature writing, and contextual analysis.</w:t>
      </w:r>
    </w:p>
    <w:p>
      <w:pPr>
        <w:pStyle w:val="BodyText"/>
      </w:pPr>
      <w:r>
        <w:t xml:space="preserve">Journalist of tomorrow must not only understand how to use these tools but also critically evaluate the outputs generated by machines.</w:t>
      </w:r>
    </w:p>
    <w:bookmarkEnd w:id="29"/>
    <w:bookmarkStart w:id="31" w:name="conclusion"/>
    <w:p>
      <w:pPr>
        <w:pStyle w:val="Heading3"/>
      </w:pPr>
      <w:r>
        <w:t xml:space="preserve">6. Conclusion</w:t>
      </w:r>
    </w:p>
    <w:p>
      <w:pPr>
        <w:pStyle w:val="FirstParagraph"/>
      </w:pPr>
      <w:r>
        <w:t xml:space="preserve">The landscape of journalism in</w:t>
      </w:r>
      <w:r>
        <w:t xml:space="preserve"> </w:t>
      </w:r>
      <w:r>
        <w:rPr>
          <w:bCs/>
          <w:b/>
        </w:rPr>
        <w:t xml:space="preserve">China Shanghai</w:t>
      </w:r>
      <w:r>
        <w:t xml:space="preserve">Journalist</w:t>
      </w:r>
    </w:p>
    <w:bookmarkStart w:id="30" w:name="references"/>
    <w:p>
      <w:pPr>
        <w:pStyle w:val="Heading4"/>
      </w:pPr>
      <w:r>
        <w:t xml:space="preserve">References</w:t>
      </w:r>
    </w:p>
    <w:p>
      <w:pPr>
        <w:numPr>
          <w:ilvl w:val="0"/>
          <w:numId w:val="1001"/>
        </w:numPr>
        <w:pStyle w:val="Compact"/>
      </w:pPr>
      <w:r>
        <w:rPr>
          <w:bCs/>
          <w:b/>
        </w:rPr>
        <w:t xml:space="preserve">Broadbent, E.</w:t>
      </w:r>
      <w:r>
        <w:t xml:space="preserve"> </w:t>
      </w:r>
      <w:r>
        <w:t xml:space="preserve">(2023).</w:t>
      </w:r>
      <w:r>
        <w:t xml:space="preserve"> </w:t>
      </w:r>
      <w:r>
        <w:rPr>
          <w:iCs/>
          <w:i/>
        </w:rPr>
        <w:t xml:space="preserve">Digital Media and Society in Shanghai.</w:t>
      </w:r>
      <w:r>
        <w:t xml:space="preserve"> </w:t>
      </w:r>
      <w:r>
        <w:t xml:space="preserve">Journal of Asian Communications.</w:t>
      </w:r>
    </w:p>
    <w:p>
      <w:pPr>
        <w:numPr>
          <w:ilvl w:val="0"/>
          <w:numId w:val="1001"/>
        </w:numPr>
        <w:pStyle w:val="Compact"/>
      </w:pPr>
      <w:r>
        <w:rPr>
          <w:bCs/>
          <w:b/>
        </w:rPr>
        <w:t xml:space="preserve">Zhang, L., &amp; Chen, W.</w:t>
      </w:r>
      <w:r>
        <w:t xml:space="preserve"> </w:t>
      </w:r>
      <w:r>
        <w:t xml:space="preserve">(2024).</w:t>
      </w:r>
      <w:r>
        <w:t xml:space="preserve"> </w:t>
      </w:r>
      <w:r>
        <w:rPr>
          <w:iCs/>
          <w:i/>
        </w:rPr>
        <w:t xml:space="preserve">The Role of AI in Chinese Newsrooms: A Case Study of Shanghai.</w:t>
      </w:r>
      <w:r>
        <w:t xml:space="preserve"> </w:t>
      </w:r>
      <w:r>
        <w:t xml:space="preserve">International Journal of Digital Journalism.</w:t>
      </w:r>
    </w:p>
    <w:p>
      <w:pPr>
        <w:numPr>
          <w:ilvl w:val="0"/>
          <w:numId w:val="1001"/>
        </w:numPr>
        <w:pStyle w:val="Compact"/>
      </w:pPr>
      <w:r>
        <w:rPr>
          <w:bCs/>
          <w:b/>
        </w:rPr>
        <w:t xml:space="preserve">Murray, S. A</w:t>
      </w:r>
      <w:r>
        <w:t xml:space="preserve">. (2023).</w:t>
      </w:r>
      <w:r>
        <w:t xml:space="preserve"> </w:t>
      </w:r>
      <w:r>
        <w:rPr>
          <w:iCs/>
          <w:i/>
        </w:rPr>
        <w:t xml:space="preserve">Navigating Media Regulations in China: Perspectives from Shanghai Journalists.</w:t>
      </w:r>
      <w:r>
        <w:t xml:space="preserve"> </w:t>
      </w:r>
      <w:r>
        <w:t xml:space="preserve">Media Studies Quarterly.</w:t>
      </w:r>
    </w:p>
    <w:p>
      <w:pPr>
        <w:numPr>
          <w:ilvl w:val="0"/>
          <w:numId w:val="1001"/>
        </w:numPr>
        <w:pStyle w:val="Compact"/>
      </w:pPr>
      <w:r>
        <w:rPr>
          <w:bCs/>
          <w:b/>
        </w:rPr>
        <w:t xml:space="preserve">Xinhua News Agency Reports</w:t>
      </w:r>
      <w:r>
        <w:t xml:space="preserve">. (Various Years).</w:t>
      </w:r>
      <w:r>
        <w:t xml:space="preserve"> </w:t>
      </w:r>
      <w:r>
        <w:rPr>
          <w:iCs/>
          <w:i/>
        </w:rPr>
        <w:t xml:space="preserve">Data on Internet Penetration and Smart City Development in Shanghai.</w:t>
      </w:r>
    </w:p>
    <w:bookmarkEnd w:id="30"/>
    <w:p>
      <w:pPr>
        <w:pStyle w:val="FirstParagraph"/>
      </w:pPr>
      <w:r>
        <w:rPr>
          <w:bCs/>
          <w:b/>
        </w:rPr>
        <w:t xml:space="preserve">Contact Information:</w:t>
      </w:r>
      <w:r>
        <w:br/>
      </w:r>
      <w:r>
        <w:t xml:space="preserve">Academic Research Department</w:t>
      </w:r>
      <w:r>
        <w:br/>
      </w:r>
      <w:r>
        <w:t xml:space="preserve">Global Media Studies Initiative</w:t>
      </w:r>
      <w:r>
        <w:br/>
      </w:r>
      <w:r>
        <w:rPr>
          <w:iCs/>
          <w:i/>
        </w:rPr>
        <w:t xml:space="preserve">Presentation prepared for the Shanghai International Media Summit.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2026-07-29T07:45:26Z</dcterms:created>
  <dcterms:modified xsi:type="dcterms:W3CDTF">2026-07-29T07:45:26Z</dcterms:modified>
</cp:coreProperties>
</file>

<file path=docProps/custom.xml><?xml version="1.0" encoding="utf-8"?>
<Properties xmlns="http://schemas.openxmlformats.org/officeDocument/2006/custom-properties" xmlns:vt="http://schemas.openxmlformats.org/officeDocument/2006/docPropsVTypes"/>
</file>