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Journalism</w:t>
      </w:r>
      <w:r>
        <w:t xml:space="preserve"> </w:t>
      </w:r>
      <w:r>
        <w:t xml:space="preserve">in</w:t>
      </w:r>
      <w:r>
        <w:t xml:space="preserve"> </w:t>
      </w:r>
      <w:r>
        <w:t xml:space="preserve">Bogotá,</w:t>
      </w:r>
      <w:r>
        <w:t xml:space="preserve"> </w:t>
      </w:r>
      <w:r>
        <w:t xml:space="preserve">Colombia:</w:t>
      </w:r>
      <w:r>
        <w:t xml:space="preserve"> </w:t>
      </w:r>
      <w:r>
        <w:t xml:space="preserve">A</w:t>
      </w:r>
      <w:r>
        <w:t xml:space="preserve"> </w:t>
      </w:r>
      <w:r>
        <w:t xml:space="preserve">Poster</w:t>
      </w:r>
      <w:r>
        <w:t xml:space="preserve"> </w:t>
      </w:r>
      <w:r>
        <w:t xml:space="preserve">Presentation</w:t>
      </w:r>
    </w:p>
    <w:bookmarkStart w:id="20" w:name="Xe829a0b7c21a0f6e2c69f06b9527d537f38139e"/>
    <w:p>
      <w:pPr>
        <w:pStyle w:val="Heading1"/>
      </w:pPr>
      <w:r>
        <w:t xml:space="preserve">The Role of the Modern Journalist in Colombia Bogotá: Navigating Digital Transformation and Social Responsibility</w:t>
      </w:r>
    </w:p>
    <w:p>
      <w:pPr>
        <w:pStyle w:val="FirstParagraph"/>
      </w:pPr>
      <w:r>
        <w:rPr>
          <w:bCs/>
          <w:b/>
        </w:rPr>
        <w:t xml:space="preserve">Presentation Context:</w:t>
      </w:r>
    </w:p>
    <w:bookmarkEnd w:id="20"/>
    <w:bookmarkStart w:id="22" w:name="introduction"/>
    <w:bookmarkStart w:id="21" w:name="Xf2be6234a0d84303a816f6a44fd206f483b7bc8"/>
    <w:p>
      <w:pPr>
        <w:pStyle w:val="Heading2"/>
      </w:pPr>
      <w:r>
        <w:t xml:space="preserve">Introduction: The Context of Colombian Journalism</w:t>
      </w:r>
    </w:p>
    <w:p>
      <w:pPr>
        <w:pStyle w:val="FirstParagraph"/>
      </w:pPr>
      <w:r>
        <w:t xml:space="preserve">In the vibrant and complex urban landscape of Bogotá, Colombia, the role of the journalist extends far beyond simple information dissemination. As a major cultural and political hub in Latin America, Bogotá serves as a critical node for media production in Colombia. This presentation explores the multifaceted duties, challenges faced by journalists operating within this specific geopolitical context, and their pivotal role in maintaining democratic integrity and social cohesion.</w:t>
      </w:r>
    </w:p>
    <w:p>
      <w:pPr>
        <w:pStyle w:val="BodyText"/>
      </w:pPr>
      <w:r>
        <w:t xml:space="preserve">The modern journalist in Bogotá is not merely an observer but an active participant in the country’s ongoing negotiation between historical conflict, rapid digitalization, and socio-economic disparity. Understanding the specific pressures placed on media professionals in Colombia's capital is essential for grasping the broader narrative of Latin American press freedom.</w:t>
      </w:r>
    </w:p>
    <w:bookmarkEnd w:id="21"/>
    <w:bookmarkEnd w:id="22"/>
    <w:bookmarkStart w:id="24" w:name="challenges"/>
    <w:bookmarkStart w:id="23" w:name="Xc60ac7c81243ffc78aa5f8bb9328b63affa8027"/>
    <w:p>
      <w:pPr>
        <w:pStyle w:val="Heading2"/>
      </w:pPr>
      <w:r>
        <w:t xml:space="preserve">Structural Challenges Facing Journalists in Bogotá</w:t>
      </w:r>
    </w:p>
    <w:p>
      <w:pPr>
        <w:pStyle w:val="FirstParagraph"/>
      </w:pPr>
      <w:r>
        <w:t xml:space="preserve">The ecosystem of journalism in Colombia Bogotá is characterized by a dichotomy between high-quality investigative units and pervasive economic precarity. Several key challenges define the daily reality for journalists in this region:</w:t>
      </w:r>
    </w:p>
    <w:p>
      <w:pPr>
        <w:numPr>
          <w:ilvl w:val="0"/>
          <w:numId w:val="1001"/>
        </w:numPr>
        <w:pStyle w:val="Compact"/>
      </w:pPr>
      <w:r>
        <w:rPr>
          <w:bCs/>
          <w:b/>
        </w:rPr>
        <w:t xml:space="preserve">Safety and Security:</w:t>
      </w:r>
      <w:r>
        <w:t xml:space="preserve"> </w:t>
      </w:r>
      <w:r>
        <w:t xml:space="preserve">Despite improvements, the legacy of armed conflict continues to impact media safety. While direct physical threats may be more concentrated in rural areas or border regions, journalists covering organized crime, corruption, or social protests in Bogotá face significant intimidation. The culture of impunity for attacks on press members remains a critical concern within Colombia's judicial system.</w:t>
      </w:r>
    </w:p>
    <w:p>
      <w:pPr>
        <w:numPr>
          <w:ilvl w:val="0"/>
          <w:numId w:val="1001"/>
        </w:numPr>
        <w:pStyle w:val="Compact"/>
      </w:pPr>
      <w:r>
        <w:rPr>
          <w:bCs/>
          <w:b/>
        </w:rPr>
        <w:t xml:space="preserve">Economic Instability:</w:t>
      </w:r>
      <w:r>
        <w:t xml:space="preserve"> </w:t>
      </w:r>
      <w:r>
        <w:t xml:space="preserve">The decline of traditional print revenue has severely impacted newsrooms in Bogotá. Many journalists are forced to navigate a hybrid model where freelance work, content creation for social media, and corporate communications overlap with traditional reporting. This economic pressure often compromises editorial independence.</w:t>
      </w:r>
    </w:p>
    <w:p>
      <w:pPr>
        <w:numPr>
          <w:ilvl w:val="0"/>
          <w:numId w:val="1001"/>
        </w:numPr>
        <w:pStyle w:val="Compact"/>
      </w:pPr>
      <w:r>
        <w:rPr>
          <w:bCs/>
          <w:b/>
        </w:rPr>
        <w:t xml:space="preserve">Digital Disinformation:</w:t>
      </w:r>
      <w:r>
        <w:t xml:space="preserve"> </w:t>
      </w:r>
      <w:r>
        <w:t xml:space="preserve">As the digital adoption rate in Colombia has surged, particularly among younger demographics in Bogotá's urban centers, journalists face an uphill battle against misinformation. The spread of "fake news" on social platforms during election cycles and public health crises requires journalists to adopt new roles as fact-checkers and educators.</w:t>
      </w:r>
    </w:p>
    <w:p>
      <w:pPr>
        <w:numPr>
          <w:ilvl w:val="0"/>
          <w:numId w:val="1001"/>
        </w:numPr>
        <w:pStyle w:val="Compact"/>
      </w:pPr>
      <w:r>
        <w:rPr>
          <w:bCs/>
          <w:b/>
        </w:rPr>
        <w:t xml:space="preserve">Social Polarization:</w:t>
      </w:r>
      <w:r>
        <w:t xml:space="preserve"> </w:t>
      </w:r>
      <w:r>
        <w:t xml:space="preserve">Bogotá is a microcosm of Colombia's deep social divides. Journalists must navigate an increasingly polarized public sphere where trust in media institutions is fragile. Maintaining objectivity while addressing topics such as land reform, peace process implementation, and urban inequality requires nuanced storytelling and rigorous ethical standards.</w:t>
      </w:r>
    </w:p>
    <w:bookmarkEnd w:id="23"/>
    <w:bookmarkEnd w:id="24"/>
    <w:bookmarkStart w:id="29" w:name="role"/>
    <w:bookmarkStart w:id="28" w:name="the-evolving-role-of-the-journalist"/>
    <w:p>
      <w:pPr>
        <w:pStyle w:val="Heading2"/>
      </w:pPr>
      <w:r>
        <w:t xml:space="preserve">The Evolving Role of the Journalist</w:t>
      </w:r>
    </w:p>
    <w:p>
      <w:pPr>
        <w:pStyle w:val="FirstParagraph"/>
      </w:pPr>
      <w:r>
        <w:t xml:space="preserve">In response to these challenges, the profile of the successful journalist in Colombia Bogotá has evolved. The traditional gatekeeper model is being replaced by a more interactive, multi-platform approach.</w:t>
      </w:r>
    </w:p>
    <w:bookmarkStart w:id="25" w:name="data-journalism-and-investigative-rigor"/>
    <w:p>
      <w:pPr>
        <w:pStyle w:val="Heading3"/>
      </w:pPr>
      <w:r>
        <w:t xml:space="preserve">Data Journalism and Investigative Rigor</w:t>
      </w:r>
    </w:p>
    <w:p>
      <w:pPr>
        <w:pStyle w:val="FirstParagraph"/>
      </w:pPr>
      <w:r>
        <w:t xml:space="preserve">To combat disinformation and hold power to account, journalists are increasingly turning to data journalism. In Bogotá, newsrooms are utilizing open-source intelligence (OSINT) tools and big data analysis to uncover patterns in government spending, public health statistics, and urban development projects. This shift demands that journalists possess strong technical skills alongside traditional reporting abilities.</w:t>
      </w:r>
    </w:p>
    <w:bookmarkEnd w:id="25"/>
    <w:bookmarkStart w:id="26" w:name="community-engagement-and-oral-history"/>
    <w:p>
      <w:pPr>
        <w:pStyle w:val="Heading3"/>
      </w:pPr>
      <w:r>
        <w:t xml:space="preserve">Community Engagement and Oral History</w:t>
      </w:r>
    </w:p>
    <w:p>
      <w:pPr>
        <w:pStyle w:val="FirstParagraph"/>
      </w:pPr>
      <w:r>
        <w:t xml:space="preserve">A significant trend in Colombian media is the focus on oral history and community-based reporting. Journalists are increasingly collaborating with local communities in the periphery of Bogotá to document stories that have historically been ignored by mainstream national outlets. This approach not only diversifies the news agenda but also rebuilds trust between the press and marginalized populations.</w:t>
      </w:r>
    </w:p>
    <w:bookmarkEnd w:id="26"/>
    <w:bookmarkStart w:id="27" w:name="digital-hygiene-and-security"/>
    <w:p>
      <w:pPr>
        <w:pStyle w:val="Heading3"/>
      </w:pPr>
      <w:r>
        <w:t xml:space="preserve">Digital Hygiene and Security</w:t>
      </w:r>
    </w:p>
    <w:p>
      <w:pPr>
        <w:pStyle w:val="FirstParagraph"/>
      </w:pPr>
      <w:r>
        <w:t xml:space="preserve">The modern journalist in this region must be proficient in digital security. Protecting sources, securing communications, and understanding algorithmic bias are now core components of journalistic training in Bogotá's academic institutions. The integration of cybersecurity into journalism curricula is a direct response to the hostile online environments often faced by critics and reporters alike.</w:t>
      </w:r>
    </w:p>
    <w:bookmarkEnd w:id="27"/>
    <w:bookmarkEnd w:id="28"/>
    <w:bookmarkEnd w:id="29"/>
    <w:bookmarkStart w:id="31" w:name="education"/>
    <w:bookmarkStart w:id="30" w:name="X81da18c3cb4fd065c88a1f295f7148f4f3971f0"/>
    <w:p>
      <w:pPr>
        <w:pStyle w:val="Heading2"/>
      </w:pPr>
      <w:r>
        <w:t xml:space="preserve">Implications for Academic Institutions in Colombia</w:t>
      </w:r>
    </w:p>
    <w:p>
      <w:pPr>
        <w:pStyle w:val="FirstParagraph"/>
      </w:pPr>
      <w:r>
        <w:t xml:space="preserve">This presentation underscores the urgent need for journalism schools in Bogotá, such as those affiliated with major universities like los Andes, National University of Colombia, and Javeriana, to adapt their curricula. Future journalists require a hybrid education that combines:</w:t>
      </w:r>
    </w:p>
    <w:p>
      <w:pPr>
        <w:numPr>
          <w:ilvl w:val="0"/>
          <w:numId w:val="1002"/>
        </w:numPr>
        <w:pStyle w:val="Compact"/>
      </w:pPr>
      <w:r>
        <w:rPr>
          <w:bCs/>
          <w:b/>
        </w:rPr>
        <w:t xml:space="preserve">Ethics in the Digital Age:</w:t>
      </w:r>
      <w:r>
        <w:t xml:space="preserve"> </w:t>
      </w:r>
      <w:r>
        <w:t xml:space="preserve">Deep dives into the ethical implications of AI-generated content and social media algorithms.</w:t>
      </w:r>
    </w:p>
    <w:p>
      <w:pPr>
        <w:numPr>
          <w:ilvl w:val="0"/>
          <w:numId w:val="1002"/>
        </w:numPr>
        <w:pStyle w:val="Compact"/>
      </w:pPr>
      <w:r>
        <w:rPr>
          <w:bCs/>
          <w:b/>
        </w:rPr>
        <w:t xml:space="preserve">Cybersecurity Training:</w:t>
      </w:r>
      <w:r>
        <w:t xml:space="preserve"> </w:t>
      </w:r>
      <w:r>
        <w:t xml:space="preserve">Practical workshops on encryption, secure messaging, and physical safety protocols for field reporting.</w:t>
      </w:r>
    </w:p>
    <w:p>
      <w:pPr>
        <w:numPr>
          <w:ilvl w:val="0"/>
          <w:numId w:val="1002"/>
        </w:numPr>
        <w:pStyle w:val="Compact"/>
      </w:pPr>
      <w:r>
        <w:rPr>
          <w:bCs/>
          <w:b/>
        </w:rPr>
        <w:t xml:space="preserve">Multimedia Storytelling:</w:t>
      </w:r>
      <w:r>
        <w:t xml:space="preserve"> </w:t>
      </w:r>
      <w:r>
        <w:t xml:space="preserve">Proficiency in video production, podcasting, and interactive data visualization to engage diverse audiences across the Colombian capital.</w:t>
      </w:r>
    </w:p>
    <w:bookmarkEnd w:id="30"/>
    <w:bookmarkEnd w:id="31"/>
    <w:bookmarkStart w:id="33" w:name="conclusion"/>
    <w:bookmarkStart w:id="32" w:name="Xb8fcebc112bf7c7d653f74d665b21c4abb6eec1"/>
    <w:p>
      <w:pPr>
        <w:pStyle w:val="Heading2"/>
      </w:pPr>
      <w:r>
        <w:t xml:space="preserve">Conclusion: A Call for Resilience and Innovation</w:t>
      </w:r>
    </w:p>
    <w:p>
      <w:pPr>
        <w:pStyle w:val="FirstParagraph"/>
      </w:pPr>
      <w:r>
        <w:t xml:space="preserve">The journalist in Colombia Bogotá stands at a crossroads. The demands placed upon them are heavier than ever, requiring resilience against economic pressures, physical risks, and the complexities of the digital age. However, this environment also fosters incredible innovation in storytelling techniques and community engagement.</w:t>
      </w:r>
    </w:p>
    <w:p>
      <w:pPr>
        <w:pStyle w:val="BodyText"/>
      </w:pPr>
      <w:r>
        <w:t xml:space="preserve">Supporting these media professionals is not just an academic exercise; it is a civic imperative. A robust press in Bogotá contributes to a healthier democracy throughout Colombia. By investing in education, improving safety protocols for journalists, and supporting sustainable business models for news organizations, society can ensure that the vital function of journalism continues to thrive.</w:t>
      </w:r>
    </w:p>
    <w:p>
      <w:pPr>
        <w:pStyle w:val="BodyText"/>
      </w:pPr>
      <w:r>
        <w:t xml:space="preserve">Future research should focus on longitudinal studies of media consumption patterns in Bogotá’s digital landscape and the measurable impact of community-based journalism on social trust metrics. As Colombia continues its democratic consolidation, the role of the journalist remains indispensable.</w:t>
      </w:r>
    </w:p>
    <w:bookmarkEnd w:id="32"/>
    <w:bookmarkEnd w:id="33"/>
    <w:p>
      <w:pPr>
        <w:pStyle w:val="BodyText"/>
      </w:pPr>
      <w:r>
        <w:rPr>
          <w:iCs/>
          <w:i/>
        </w:rPr>
        <w:t xml:space="preserve">This poster presentation was prepared for academic dissemination within the context of media studies in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Journalism in Bogotá, Colombia: A Poster Presentation</dc:title>
  <dc:creator/>
  <dc:language>en</dc:language>
  <cp:keywords/>
  <dcterms:created xsi:type="dcterms:W3CDTF">2026-07-29T15:11:39Z</dcterms:created>
  <dcterms:modified xsi:type="dcterms:W3CDTF">2026-07-29T15:11:39Z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