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Germany,</w:t>
      </w:r>
      <w:r>
        <w:t xml:space="preserve"> </w:t>
      </w:r>
      <w:r>
        <w:t xml:space="preserve">Berlin</w:t>
      </w:r>
    </w:p>
    <w:bookmarkStart w:id="31" w:name="X7d38f0981da9f20971a5c6234f0227fb4ecf1fc"/>
    <w:p>
      <w:pPr>
        <w:pStyle w:val="Heading1"/>
      </w:pPr>
      <w:r>
        <w:t xml:space="preserve">The Evolving Role of the Journalist in Germany, Berlin</w:t>
      </w:r>
    </w:p>
    <w:p>
      <w:pPr>
        <w:pStyle w:val="FirstParagraph"/>
      </w:pPr>
      <w:r>
        <w:t xml:space="preserve">An Academic Poster Presentation on Media Ethics, Digital Transformation, and Civic Responsibility</w:t>
      </w:r>
    </w:p>
    <w:p>
      <w:pPr>
        <w:pStyle w:val="BodyText"/>
      </w:pPr>
      <w:r>
        <w:rPr>
          <w:bCs/>
          <w:b/>
        </w:rPr>
        <w:t xml:space="preserve">Abstract:</w:t>
      </w:r>
      <w:r>
        <w:br/>
      </w:r>
      <w:r>
        <w:t xml:space="preserve">This academic poster presentation examines the critical transformation of the journalistic profession within the specific geopolitical and cultural context of Germany, Berlin. As a global hub for media, diplomacy, and technology, Berlin serves as a microcosm for broader European media trends. The following research highlights how contemporary</w:t>
      </w:r>
      <w:r>
        <w:t xml:space="preserve"> </w:t>
      </w:r>
      <w:r>
        <w:rPr>
          <w:iCs/>
          <w:i/>
        </w:rPr>
        <w:t xml:space="preserve">Journalist</w:t>
      </w:r>
      <w:r>
        <w:t xml:space="preserve"> </w:t>
      </w:r>
      <w:r>
        <w:t xml:space="preserve">practices are being reshaped by digitalization, misinformation challenges, and the enduring demand for factual integrity. By analyzing local case studies from Berlin’s vibrant media landscape alongside national regulations in Germany, this presentation argues that the modern journalist must adopt a hybrid role: part investigative investigator, part digital educator, and part ethical guardian of democratic values.</w:t>
      </w:r>
    </w:p>
    <w:bookmarkStart w:id="20" w:name="introduction-the-berlin-context"/>
    <w:p>
      <w:pPr>
        <w:pStyle w:val="Heading2"/>
      </w:pPr>
      <w:r>
        <w:t xml:space="preserve">1. Introduction: The Berlin Context</w:t>
      </w:r>
    </w:p>
    <w:p>
      <w:pPr>
        <w:pStyle w:val="FirstParagraph"/>
      </w:pPr>
      <w:r>
        <w:t xml:space="preserve">Berlin is not merely the capital of Germany; it is a historic epicenter for press freedom and political discourse. To understand the current state of journalism, one must first acknowledge the unique environment in which these professionals operate in Germany, Berlin. Unlike other media capitals, Berlin retains a strong tradition of public service broadcasting (such as RBB and ZDF) while simultaneously hosting a booming ecosystem of startup-driven digital news platforms and independent newsletters.</w:t>
      </w:r>
    </w:p>
    <w:p>
      <w:pPr>
        <w:pStyle w:val="BodyText"/>
      </w:pPr>
      <w:r>
        <w:t xml:space="preserve">The role of the</w:t>
      </w:r>
      <w:r>
        <w:t xml:space="preserve"> </w:t>
      </w:r>
      <w:r>
        <w:rPr>
          <w:iCs/>
          <w:i/>
        </w:rPr>
        <w:t xml:space="preserve">Journalist</w:t>
      </w:r>
      <w:r>
        <w:t xml:space="preserve"> </w:t>
      </w:r>
      <w:r>
        <w:t xml:space="preserve">here is multifaceted. In the aftermath of historical traumas, German society places an exceptionally high premium on accuracy, accountability, and structural transparency. This cultural backdrop influences how a journalist in Berlin approaches sourcing, verification, and ethical decision-making. The objective of this presentation is to dissect these dynamics through four key pillars: Digital Transformation, Ethical Frameworks in the Age of Disinformation, Diversity in Representation, and Public Trust.</w:t>
      </w:r>
    </w:p>
    <w:bookmarkEnd w:id="20"/>
    <w:bookmarkStart w:id="22" w:name="digital-transformation-and-hybrid-roles"/>
    <w:p>
      <w:pPr>
        <w:pStyle w:val="Heading2"/>
      </w:pPr>
      <w:r>
        <w:t xml:space="preserve">2. Digital Transformation and Hybrid Roles</w:t>
      </w:r>
    </w:p>
    <w:p>
      <w:pPr>
        <w:pStyle w:val="FirstParagraph"/>
      </w:pPr>
      <w:r>
        <w:t xml:space="preserve">The traditional definition of a journalist is rapidly dissolving. In Germany, Berlin-based media houses are leading the charge in adopting multi-platform storytelling strategies. The modern journalist is no longer confined to writing articles; they must be adept at video production, data analysis, audience engagement on social platforms, and podcast hosting.</w:t>
      </w:r>
    </w:p>
    <w:bookmarkStart w:id="21" w:name="Xe69a657a65c4f3ffe537154f398268850382d4b"/>
    <w:p>
      <w:pPr>
        <w:pStyle w:val="Heading3"/>
      </w:pPr>
      <w:r>
        <w:t xml:space="preserve">2.1 Data Journalism as a Tool for Accountability</w:t>
      </w:r>
    </w:p>
    <w:p>
      <w:pPr>
        <w:pStyle w:val="FirstParagraph"/>
      </w:pPr>
      <w:r>
        <w:t xml:space="preserve">A significant trend in Germany is the rise of data journalism. Institutions like the Tagesschau and various Berlin-based investigative NGOs utilize advanced data analytics to uncover corruption or environmental violations. For the contemporary journalist, proficiency in coding (Python/R) and data visualization tools is becoming as essential as writing skills. This shift ensures that reporting is not just narrative-driven but evidence-based, reinforcing the credibility of the press.</w:t>
      </w:r>
    </w:p>
    <w:bookmarkEnd w:id="21"/>
    <w:bookmarkEnd w:id="22"/>
    <w:bookmarkStart w:id="24" w:name="Xc664a2642c471eb87d28efb3c3dfd3958d8173f"/>
    <w:p>
      <w:pPr>
        <w:pStyle w:val="Heading2"/>
      </w:pPr>
      <w:r>
        <w:t xml:space="preserve">3. Ethical Frameworks in the Age of Disinformation</w:t>
      </w:r>
    </w:p>
    <w:p>
      <w:pPr>
        <w:pStyle w:val="FirstParagraph"/>
      </w:pPr>
      <w:r>
        <w:t xml:space="preserve">The proliferation of "fake news" and algorithmic bias presents an existential threat to professional journalism. In Germany, this issue is addressed through strict legal frameworks, such as the Network Enforcement Act (NetzDG), which holds platforms accountable for hate speech. However, the burden ultimately falls on the journalist to provide a reliable alternative.</w:t>
      </w:r>
    </w:p>
    <w:bookmarkStart w:id="23" w:name="the-berlin-model-of-fact-checking"/>
    <w:p>
      <w:pPr>
        <w:pStyle w:val="Heading3"/>
      </w:pPr>
      <w:r>
        <w:t xml:space="preserve">3.1 The Berlin Model of Fact-Checking</w:t>
      </w:r>
    </w:p>
    <w:p>
      <w:pPr>
        <w:pStyle w:val="FirstParagraph"/>
      </w:pPr>
      <w:r>
        <w:t xml:space="preserve">Berlin has become a hub for fact-checking initiatives (e.g., Correctiv). These organizations rely on journalists who specialize in verification rather than just reporting. This specialization requires a deep understanding of digital forensics and source triangulation. The presentation argues that the core competency of the journalist is shifting from "breaking news" to "verifying truth." In a polarized world, the journalist acts as a stabilizing anchor, providing context and nuance that algorithms often fail to capture.</w:t>
      </w:r>
    </w:p>
    <w:bookmarkEnd w:id="23"/>
    <w:bookmarkEnd w:id="24"/>
    <w:bookmarkStart w:id="26" w:name="Xa368979d8c6898cfde0e2135d25df9a3c72a751"/>
    <w:p>
      <w:pPr>
        <w:pStyle w:val="Heading2"/>
      </w:pPr>
      <w:r>
        <w:t xml:space="preserve">4. Diversity and Inclusion in Media Representation</w:t>
      </w:r>
    </w:p>
    <w:p>
      <w:pPr>
        <w:pStyle w:val="FirstParagraph"/>
      </w:pPr>
      <w:r>
        <w:t xml:space="preserve">A critical aspect of modern journalism is who tells the story. Historically, the German media landscape has been criticized for a lack of diversity regarding gender, ethnicity, and socioeconomic background. Berlin, being one of the most diverse cities in Europe, faces pressure to reflect its demographic reality within its newsrooms.</w:t>
      </w:r>
    </w:p>
    <w:bookmarkStart w:id="25" w:name="breaking-stereotypes"/>
    <w:p>
      <w:pPr>
        <w:pStyle w:val="Heading3"/>
      </w:pPr>
      <w:r>
        <w:t xml:space="preserve">4.1 Breaking Stereotypes</w:t>
      </w:r>
    </w:p>
    <w:p>
      <w:pPr>
        <w:pStyle w:val="FirstParagraph"/>
      </w:pPr>
      <w:r>
        <w:t xml:space="preserve">This poster highlights initiatives where journalists from marginalized communities are given platforms to report on issues affecting their neighborhoods. This is not merely a tokenistic effort but a journalistic necessity. When the journalist reflects the community they serve, coverage becomes more nuanced and accurate. For instance, reporting on migration policies requires journalists with lived experience or deep cultural competency to avoid reductive stereotypes.</w:t>
      </w:r>
    </w:p>
    <w:bookmarkEnd w:id="25"/>
    <w:bookmarkEnd w:id="26"/>
    <w:bookmarkStart w:id="28" w:name="public-trust-and-economic-sustainability"/>
    <w:p>
      <w:pPr>
        <w:pStyle w:val="Heading2"/>
      </w:pPr>
      <w:r>
        <w:t xml:space="preserve">5. Public Trust and Economic Sustainability</w:t>
      </w:r>
    </w:p>
    <w:p>
      <w:pPr>
        <w:pStyle w:val="FirstParagraph"/>
      </w:pPr>
      <w:r>
        <w:t xml:space="preserve">The economic model of journalism is under severe strain globally, but Germany presents a somewhat resilient model due to its public broadcasting system funded by license fees. However, private outlets in Berlin struggle with subscription fatigue and ad-revenue decline.</w:t>
      </w:r>
    </w:p>
    <w:bookmarkStart w:id="27" w:name="the-trust-deficit"/>
    <w:p>
      <w:pPr>
        <w:pStyle w:val="Heading3"/>
      </w:pPr>
      <w:r>
        <w:t xml:space="preserve">5.1 The Trust Deficit</w:t>
      </w:r>
    </w:p>
    <w:p>
      <w:pPr>
        <w:pStyle w:val="FirstParagraph"/>
      </w:pPr>
      <w:r>
        <w:t xml:space="preserve">A survey conducted across Germany indicates a slight decline in trust toward mainstream media, particularly among younger demographics who consume news via social media. The response from journalists in Berlin has been a push toward "transparent journalism"—where the process of reporting is shown to the audience, not just the final product. By showing their work—how they found sources and how they verified data—journalists aim to rebuild trust through vulnerability and openness.</w:t>
      </w:r>
    </w:p>
    <w:bookmarkEnd w:id="27"/>
    <w:bookmarkEnd w:id="28"/>
    <w:bookmarkStart w:id="29" w:name="X44363de4b56b06d286b6bb1dded26fb99629abe"/>
    <w:p>
      <w:pPr>
        <w:pStyle w:val="Heading2"/>
      </w:pPr>
      <w:r>
        <w:t xml:space="preserve">6. Conclusion: The Future of the Journalist in Germany, Berlin</w:t>
      </w:r>
    </w:p>
    <w:p>
      <w:pPr>
        <w:pStyle w:val="FirstParagraph"/>
      </w:pPr>
      <w:r>
        <w:t xml:space="preserve">In conclusion, the role of the journalist in Germany, Berlin is evolving from a passive observer to an active participant in democratic discourse. The challenges posed by digitalization and misinformation require journalists to be technically proficient ethically rigorous and culturally sensitive.</w:t>
      </w:r>
    </w:p>
    <w:p>
      <w:pPr>
        <w:numPr>
          <w:ilvl w:val="0"/>
          <w:numId w:val="1001"/>
        </w:numPr>
        <w:pStyle w:val="Compact"/>
      </w:pPr>
      <w:r>
        <w:rPr>
          <w:bCs/>
          <w:b/>
        </w:rPr>
        <w:t xml:space="preserve">Data Literacy:</w:t>
      </w:r>
      <w:r>
        <w:t xml:space="preserve"> </w:t>
      </w:r>
      <w:r>
        <w:t xml:space="preserve">Essential for investigative depth.</w:t>
      </w:r>
    </w:p>
    <w:p>
      <w:pPr>
        <w:numPr>
          <w:ilvl w:val="0"/>
          <w:numId w:val="1001"/>
        </w:numPr>
        <w:pStyle w:val="Compact"/>
      </w:pPr>
      <w:r>
        <w:rPr>
          <w:bCs/>
          <w:b/>
        </w:rPr>
        <w:t xml:space="preserve">Ethical Vigilance:</w:t>
      </w:r>
      <w:r>
        <w:t xml:space="preserve"> </w:t>
      </w:r>
      <w:r>
        <w:t xml:space="preserve">Crucial in combating disinformation.</w:t>
      </w:r>
    </w:p>
    <w:p>
      <w:pPr>
        <w:numPr>
          <w:ilvl w:val="0"/>
          <w:numId w:val="1001"/>
        </w:numPr>
        <w:pStyle w:val="Compact"/>
      </w:pPr>
      <w:r>
        <w:rPr>
          <w:bCs/>
          <w:b/>
        </w:rPr>
        <w:t xml:space="preserve">Inclusive Representation:</w:t>
      </w:r>
      <w:r>
        <w:t xml:space="preserve"> </w:t>
      </w:r>
      <w:r>
        <w:t xml:space="preserve">Necessary for accurate societal reflection.</w:t>
      </w:r>
    </w:p>
    <w:p>
      <w:pPr>
        <w:pStyle w:val="FirstParagraph"/>
      </w:pPr>
      <w:r>
        <w:t xml:space="preserve">Berlin stands as a laboratory for these changes. The strategies adopted by journalists here will likely influence media practices across the entire European Union. As we move forward, the journalist must remain committed to the core tenets of truth and service, even as their tools and platforms change.</w:t>
      </w:r>
    </w:p>
    <w:bookmarkEnd w:id="29"/>
    <w:bookmarkStart w:id="30" w:name="references-selected-readings"/>
    <w:p>
      <w:pPr>
        <w:pStyle w:val="Heading2"/>
      </w:pPr>
      <w:r>
        <w:t xml:space="preserve">References &amp; Selected Readings</w:t>
      </w:r>
    </w:p>
    <w:p>
      <w:pPr>
        <w:numPr>
          <w:ilvl w:val="0"/>
          <w:numId w:val="1002"/>
        </w:numPr>
        <w:pStyle w:val="Compact"/>
      </w:pPr>
      <w:r>
        <w:t xml:space="preserve">Bertelsmann Stiftung. (2023). "Future of Journalism in Europe."</w:t>
      </w:r>
    </w:p>
    <w:p>
      <w:pPr>
        <w:numPr>
          <w:ilvl w:val="0"/>
          <w:numId w:val="1002"/>
        </w:numPr>
        <w:pStyle w:val="Compact"/>
      </w:pPr>
      <w:r>
        <w:t xml:space="preserve">Kulturstiftung des Bundes. (2024). "Digital Diversity in Berlin Media." Berlin.</w:t>
      </w:r>
    </w:p>
    <w:p>
      <w:pPr>
        <w:numPr>
          <w:ilvl w:val="0"/>
          <w:numId w:val="1002"/>
        </w:numPr>
        <w:pStyle w:val="Compact"/>
      </w:pPr>
      <w:r>
        <w:t xml:space="preserve">Correctiv.org. (2023). Annual Report on Investigative Data Journalism.</w:t>
      </w:r>
    </w:p>
    <w:p>
      <w:pPr>
        <w:numPr>
          <w:ilvl w:val="0"/>
          <w:numId w:val="1002"/>
        </w:numPr>
        <w:pStyle w:val="Compact"/>
      </w:pPr>
      <w:r>
        <w:t xml:space="preserve">Zentrum für Medienforschung (ZEMAS) der HU Berlin. "Trust in Digital Media Markets."</w:t>
      </w:r>
    </w:p>
    <w:bookmarkEnd w:id="30"/>
    <w:p>
      <w:pPr>
        <w:pStyle w:val="FirstParagraph"/>
      </w:pPr>
      <w:r>
        <w:rPr>
          <w:bCs/>
          <w:b/>
        </w:rPr>
        <w:t xml:space="preserve">Presentation Prepared for the Academic Symposium on Media Studies, Berlin.</w:t>
      </w:r>
      <w:r>
        <w:br/>
      </w:r>
      <w:r>
        <w:t xml:space="preserve">Author: [Name Placeholder]</w:t>
      </w:r>
      <w:r>
        <w:br/>
      </w:r>
      <w:r>
        <w:t xml:space="preserve">Institution: University of Arts Berlin / Free University of Berlin</w:t>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Journalist in Germany, Berlin</dc:title>
  <dc:creator/>
  <dc:language>en</dc:language>
  <cp:keywords/>
  <dcterms:created xsi:type="dcterms:W3CDTF">2026-07-29T18:54:42Z</dcterms:created>
  <dcterms:modified xsi:type="dcterms:W3CDTF">2026-07-29T18:54:42Z</dcterms:modified>
</cp:coreProperties>
</file>

<file path=docProps/custom.xml><?xml version="1.0" encoding="utf-8"?>
<Properties xmlns="http://schemas.openxmlformats.org/officeDocument/2006/custom-properties" xmlns:vt="http://schemas.openxmlformats.org/officeDocument/2006/docPropsVTypes"/>
</file>